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281"/>
        <w:gridCol w:w="5791"/>
      </w:tblGrid>
      <w:tr w:rsidR="005F4D80" w:rsidRPr="005F4D80" w14:paraId="0C2B0EB4" w14:textId="77777777" w:rsidTr="002F2F70">
        <w:tc>
          <w:tcPr>
            <w:tcW w:w="3281" w:type="dxa"/>
          </w:tcPr>
          <w:p w14:paraId="4DF806DA" w14:textId="77777777" w:rsidR="003E5C63" w:rsidRPr="005F4D80" w:rsidRDefault="003E5C63" w:rsidP="00C3470A">
            <w:pPr>
              <w:jc w:val="center"/>
              <w:rPr>
                <w:sz w:val="26"/>
                <w:szCs w:val="26"/>
              </w:rPr>
            </w:pPr>
            <w:r w:rsidRPr="005F4D80">
              <w:rPr>
                <w:sz w:val="26"/>
                <w:szCs w:val="26"/>
              </w:rPr>
              <w:t>UBND TỈNH KHÁNH HÒA</w:t>
            </w:r>
          </w:p>
        </w:tc>
        <w:tc>
          <w:tcPr>
            <w:tcW w:w="5791" w:type="dxa"/>
          </w:tcPr>
          <w:p w14:paraId="3F2BBE29" w14:textId="77777777" w:rsidR="003E5C63" w:rsidRPr="005F4D80" w:rsidRDefault="003E5C63" w:rsidP="00C3470A">
            <w:pPr>
              <w:jc w:val="center"/>
              <w:rPr>
                <w:b/>
                <w:sz w:val="26"/>
                <w:szCs w:val="26"/>
              </w:rPr>
            </w:pPr>
            <w:r w:rsidRPr="005F4D80">
              <w:rPr>
                <w:b/>
                <w:sz w:val="26"/>
                <w:szCs w:val="26"/>
              </w:rPr>
              <w:t xml:space="preserve">CỘNG HÒA XÃ HỘI CHỦ NGHĨA VIỆT </w:t>
            </w:r>
            <w:smartTag w:uri="urn:schemas-microsoft-com:office:smarttags" w:element="place">
              <w:smartTag w:uri="urn:schemas-microsoft-com:office:smarttags" w:element="country-region">
                <w:r w:rsidRPr="005F4D80">
                  <w:rPr>
                    <w:b/>
                    <w:sz w:val="26"/>
                    <w:szCs w:val="26"/>
                  </w:rPr>
                  <w:t>NAM</w:t>
                </w:r>
              </w:smartTag>
            </w:smartTag>
          </w:p>
        </w:tc>
      </w:tr>
      <w:tr w:rsidR="005F4D80" w:rsidRPr="005F4D80" w14:paraId="1C50DE64" w14:textId="77777777" w:rsidTr="002F2F70">
        <w:tc>
          <w:tcPr>
            <w:tcW w:w="3281" w:type="dxa"/>
          </w:tcPr>
          <w:p w14:paraId="6ADFC0C4" w14:textId="77777777" w:rsidR="003E5C63" w:rsidRPr="005F4D80" w:rsidRDefault="003E5C63" w:rsidP="00C3470A">
            <w:pPr>
              <w:jc w:val="center"/>
              <w:rPr>
                <w:b/>
                <w:sz w:val="26"/>
                <w:szCs w:val="26"/>
              </w:rPr>
            </w:pPr>
            <w:r w:rsidRPr="005F4D80">
              <w:rPr>
                <w:b/>
                <w:sz w:val="26"/>
                <w:szCs w:val="26"/>
              </w:rPr>
              <w:t>SỞ TÀI CHÍNH</w:t>
            </w:r>
          </w:p>
        </w:tc>
        <w:tc>
          <w:tcPr>
            <w:tcW w:w="5791" w:type="dxa"/>
          </w:tcPr>
          <w:p w14:paraId="24F313F2" w14:textId="77777777" w:rsidR="003E5C63" w:rsidRPr="005F4D80" w:rsidRDefault="003E5C63" w:rsidP="00C3470A">
            <w:pPr>
              <w:jc w:val="center"/>
              <w:rPr>
                <w:b/>
                <w:sz w:val="28"/>
                <w:szCs w:val="28"/>
              </w:rPr>
            </w:pPr>
            <w:r w:rsidRPr="005F4D80">
              <w:rPr>
                <w:b/>
                <w:sz w:val="28"/>
                <w:szCs w:val="28"/>
              </w:rPr>
              <w:t>Độc lập – Tự do – Hạnh Phúc</w:t>
            </w:r>
          </w:p>
        </w:tc>
      </w:tr>
      <w:tr w:rsidR="005F4D80" w:rsidRPr="005F4D80" w14:paraId="0DEBB38F" w14:textId="77777777" w:rsidTr="002F2F70">
        <w:tc>
          <w:tcPr>
            <w:tcW w:w="3281" w:type="dxa"/>
          </w:tcPr>
          <w:p w14:paraId="657073FF" w14:textId="77777777" w:rsidR="003E5C63" w:rsidRPr="005F4D80" w:rsidRDefault="00A33BD6" w:rsidP="00C3470A">
            <w:pPr>
              <w:jc w:val="center"/>
              <w:rPr>
                <w:noProof/>
                <w:sz w:val="26"/>
                <w:szCs w:val="26"/>
              </w:rPr>
            </w:pPr>
            <w:r w:rsidRPr="005F4D80">
              <w:rPr>
                <w:noProof/>
                <w:sz w:val="26"/>
                <w:szCs w:val="26"/>
              </w:rPr>
              <mc:AlternateContent>
                <mc:Choice Requires="wps">
                  <w:drawing>
                    <wp:anchor distT="0" distB="0" distL="114300" distR="114300" simplePos="0" relativeHeight="251656704" behindDoc="0" locked="0" layoutInCell="1" allowOverlap="1" wp14:anchorId="1E8AD3D6" wp14:editId="4EED69D2">
                      <wp:simplePos x="0" y="0"/>
                      <wp:positionH relativeFrom="column">
                        <wp:posOffset>691515</wp:posOffset>
                      </wp:positionH>
                      <wp:positionV relativeFrom="paragraph">
                        <wp:posOffset>47625</wp:posOffset>
                      </wp:positionV>
                      <wp:extent cx="514350" cy="635"/>
                      <wp:effectExtent l="0" t="0" r="19050" b="18415"/>
                      <wp:wrapNone/>
                      <wp:docPr id="3"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635"/>
                              </a:xfrm>
                              <a:custGeom>
                                <a:avLst/>
                                <a:gdLst>
                                  <a:gd name="T0" fmla="*/ 0 w 810"/>
                                  <a:gd name="T1" fmla="*/ 0 h 1"/>
                                  <a:gd name="T2" fmla="*/ 810 w 810"/>
                                  <a:gd name="T3" fmla="*/ 0 h 1"/>
                                </a:gdLst>
                                <a:ahLst/>
                                <a:cxnLst>
                                  <a:cxn ang="0">
                                    <a:pos x="T0" y="T1"/>
                                  </a:cxn>
                                  <a:cxn ang="0">
                                    <a:pos x="T2" y="T3"/>
                                  </a:cxn>
                                </a:cxnLst>
                                <a:rect l="0" t="0" r="r" b="b"/>
                                <a:pathLst>
                                  <a:path w="810" h="1">
                                    <a:moveTo>
                                      <a:pt x="0" y="0"/>
                                    </a:moveTo>
                                    <a:lnTo>
                                      <a:pt x="81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1B2CEC" id="Freeform 4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3.75pt,94.95pt,3.75pt" coordsize="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" filled="f">
                      <v:path arrowok="t" o:connecttype="custom" o:connectlocs="0,0;514350,0" o:connectangles="0,0"/>
                    </v:polyline>
                  </w:pict>
                </mc:Fallback>
              </mc:AlternateContent>
            </w:r>
          </w:p>
        </w:tc>
        <w:tc>
          <w:tcPr>
            <w:tcW w:w="5791" w:type="dxa"/>
          </w:tcPr>
          <w:p w14:paraId="261EFD64" w14:textId="77777777" w:rsidR="003E5C63" w:rsidRPr="005F4D80" w:rsidRDefault="00A33BD6" w:rsidP="00C3470A">
            <w:pPr>
              <w:jc w:val="center"/>
              <w:rPr>
                <w:i/>
                <w:noProof/>
                <w:sz w:val="28"/>
                <w:szCs w:val="28"/>
              </w:rPr>
            </w:pPr>
            <w:r w:rsidRPr="005F4D80">
              <w:rPr>
                <w:i/>
                <w:noProof/>
                <w:sz w:val="28"/>
                <w:szCs w:val="28"/>
              </w:rPr>
              <mc:AlternateContent>
                <mc:Choice Requires="wps">
                  <w:drawing>
                    <wp:anchor distT="0" distB="0" distL="114300" distR="114300" simplePos="0" relativeHeight="251657728" behindDoc="0" locked="0" layoutInCell="1" allowOverlap="1" wp14:anchorId="05017628" wp14:editId="241EA058">
                      <wp:simplePos x="0" y="0"/>
                      <wp:positionH relativeFrom="column">
                        <wp:posOffset>675640</wp:posOffset>
                      </wp:positionH>
                      <wp:positionV relativeFrom="paragraph">
                        <wp:posOffset>62865</wp:posOffset>
                      </wp:positionV>
                      <wp:extent cx="2209800" cy="0"/>
                      <wp:effectExtent l="0" t="0" r="19050" b="19050"/>
                      <wp:wrapNone/>
                      <wp:docPr id="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4CF21" id="Line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95pt" to="227.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eJ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jIQ2t640qIWKmdDcXRs3oxW02/O6T0qiXqwCPF14uBvCxkJG9SwsYZuGDff9EMYsjR69in&#10;c2O7AAkdQOcox+UuBz97ROEwz9P5L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"/>
                  </w:pict>
                </mc:Fallback>
              </mc:AlternateContent>
            </w:r>
          </w:p>
        </w:tc>
      </w:tr>
      <w:tr w:rsidR="005F4D80" w:rsidRPr="005F4D80" w14:paraId="5E5E0002" w14:textId="77777777" w:rsidTr="002F2F70">
        <w:tc>
          <w:tcPr>
            <w:tcW w:w="3281" w:type="dxa"/>
          </w:tcPr>
          <w:p w14:paraId="26541A57" w14:textId="4D3E61F6" w:rsidR="003E5C63" w:rsidRPr="005F4D80" w:rsidRDefault="003E5C63" w:rsidP="006D1EEB">
            <w:pPr>
              <w:jc w:val="center"/>
              <w:rPr>
                <w:sz w:val="26"/>
                <w:szCs w:val="26"/>
              </w:rPr>
            </w:pPr>
            <w:r w:rsidRPr="005F4D80">
              <w:rPr>
                <w:sz w:val="26"/>
                <w:szCs w:val="26"/>
              </w:rPr>
              <w:t xml:space="preserve">Số:  </w:t>
            </w:r>
            <w:r w:rsidR="002F2F70" w:rsidRPr="005F4D80">
              <w:rPr>
                <w:sz w:val="26"/>
                <w:szCs w:val="26"/>
              </w:rPr>
              <w:t xml:space="preserve">       </w:t>
            </w:r>
            <w:r w:rsidR="00B96F34" w:rsidRPr="005F4D80">
              <w:rPr>
                <w:sz w:val="26"/>
                <w:szCs w:val="26"/>
              </w:rPr>
              <w:t xml:space="preserve"> </w:t>
            </w:r>
            <w:r w:rsidR="002F2F70" w:rsidRPr="005F4D80">
              <w:rPr>
                <w:sz w:val="26"/>
                <w:szCs w:val="26"/>
              </w:rPr>
              <w:t xml:space="preserve"> </w:t>
            </w:r>
            <w:r w:rsidRPr="005F4D80">
              <w:rPr>
                <w:sz w:val="26"/>
                <w:szCs w:val="26"/>
              </w:rPr>
              <w:t xml:space="preserve">  /TTr-STC</w:t>
            </w:r>
          </w:p>
        </w:tc>
        <w:tc>
          <w:tcPr>
            <w:tcW w:w="5791" w:type="dxa"/>
          </w:tcPr>
          <w:p w14:paraId="03834796" w14:textId="1925EED0" w:rsidR="003E5C63" w:rsidRPr="005F4D80" w:rsidRDefault="003E5C63" w:rsidP="00557A5A">
            <w:pPr>
              <w:jc w:val="center"/>
              <w:rPr>
                <w:i/>
                <w:sz w:val="28"/>
                <w:szCs w:val="28"/>
              </w:rPr>
            </w:pPr>
            <w:r w:rsidRPr="005F4D80">
              <w:rPr>
                <w:i/>
                <w:sz w:val="28"/>
                <w:szCs w:val="28"/>
              </w:rPr>
              <w:t xml:space="preserve">Khánh Hòa, ngày     </w:t>
            </w:r>
            <w:r w:rsidR="005616B5" w:rsidRPr="005F4D80">
              <w:rPr>
                <w:i/>
                <w:sz w:val="28"/>
                <w:szCs w:val="28"/>
              </w:rPr>
              <w:t xml:space="preserve"> </w:t>
            </w:r>
            <w:r w:rsidRPr="005F4D80">
              <w:rPr>
                <w:i/>
                <w:sz w:val="28"/>
                <w:szCs w:val="28"/>
              </w:rPr>
              <w:t xml:space="preserve">   tháng</w:t>
            </w:r>
            <w:r w:rsidR="00997179" w:rsidRPr="005F4D80">
              <w:rPr>
                <w:i/>
                <w:sz w:val="28"/>
                <w:szCs w:val="28"/>
              </w:rPr>
              <w:t xml:space="preserve"> </w:t>
            </w:r>
            <w:r w:rsidR="003A777C">
              <w:rPr>
                <w:i/>
                <w:sz w:val="28"/>
                <w:szCs w:val="28"/>
              </w:rPr>
              <w:t xml:space="preserve">       </w:t>
            </w:r>
            <w:r w:rsidRPr="005F4D80">
              <w:rPr>
                <w:i/>
                <w:sz w:val="28"/>
                <w:szCs w:val="28"/>
              </w:rPr>
              <w:t xml:space="preserve"> năm 202</w:t>
            </w:r>
            <w:r w:rsidR="00431D16" w:rsidRPr="005F4D80">
              <w:rPr>
                <w:i/>
                <w:sz w:val="28"/>
                <w:szCs w:val="28"/>
              </w:rPr>
              <w:t>6</w:t>
            </w:r>
          </w:p>
        </w:tc>
      </w:tr>
    </w:tbl>
    <w:p w14:paraId="5733479C" w14:textId="5350537D" w:rsidR="003E5C63" w:rsidRPr="005F4D80" w:rsidRDefault="001A1ED9" w:rsidP="001A1ED9">
      <w:pPr>
        <w:tabs>
          <w:tab w:val="left" w:pos="1704"/>
          <w:tab w:val="center" w:pos="4536"/>
        </w:tabs>
        <w:spacing w:before="840" w:after="120"/>
        <w:rPr>
          <w:b/>
          <w:bCs/>
          <w:sz w:val="28"/>
          <w:szCs w:val="28"/>
        </w:rPr>
      </w:pPr>
      <w:r>
        <w:rPr>
          <w:b/>
          <w:bCs/>
          <w:noProof/>
          <w:sz w:val="28"/>
          <w:szCs w:val="28"/>
        </w:rPr>
        <mc:AlternateContent>
          <mc:Choice Requires="wps">
            <w:drawing>
              <wp:anchor distT="0" distB="0" distL="114300" distR="114300" simplePos="0" relativeHeight="251659776" behindDoc="0" locked="0" layoutInCell="1" allowOverlap="1" wp14:anchorId="4B9FD473" wp14:editId="0ADD6C47">
                <wp:simplePos x="0" y="0"/>
                <wp:positionH relativeFrom="column">
                  <wp:posOffset>367665</wp:posOffset>
                </wp:positionH>
                <wp:positionV relativeFrom="paragraph">
                  <wp:posOffset>89535</wp:posOffset>
                </wp:positionV>
                <wp:extent cx="1092200" cy="298450"/>
                <wp:effectExtent l="0" t="0" r="12700" b="25400"/>
                <wp:wrapNone/>
                <wp:docPr id="1151625936" name="Rectangle 4"/>
                <wp:cNvGraphicFramePr/>
                <a:graphic xmlns:a="http://schemas.openxmlformats.org/drawingml/2006/main">
                  <a:graphicData uri="http://schemas.microsoft.com/office/word/2010/wordprocessingShape">
                    <wps:wsp>
                      <wps:cNvSpPr/>
                      <wps:spPr>
                        <a:xfrm>
                          <a:off x="0" y="0"/>
                          <a:ext cx="1092200"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F474B1" w14:textId="207DDBBA" w:rsidR="001A1ED9" w:rsidRPr="001A1ED9" w:rsidRDefault="001A1ED9" w:rsidP="001A1ED9">
                            <w:pPr>
                              <w:jc w:val="center"/>
                              <w:rPr>
                                <w:b/>
                                <w:bCs/>
                                <w:sz w:val="28"/>
                                <w:szCs w:val="28"/>
                              </w:rPr>
                            </w:pPr>
                            <w:r w:rsidRPr="001A1ED9">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9FD473" id="Rectangle 4" o:spid="_x0000_s1026" style="position:absolute;margin-left:28.95pt;margin-top:7.05pt;width:86pt;height:23.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" fillcolor="white [3201]" strokecolor="black [3213]" strokeweight="1pt">
                <v:textbox>
                  <w:txbxContent>
                    <w:p w14:paraId="34F474B1" w14:textId="207DDBBA" w:rsidR="001A1ED9" w:rsidRPr="001A1ED9" w:rsidRDefault="001A1ED9" w:rsidP="001A1ED9">
                      <w:pPr>
                        <w:jc w:val="center"/>
                        <w:rPr>
                          <w:b/>
                          <w:bCs/>
                          <w:sz w:val="28"/>
                          <w:szCs w:val="28"/>
                        </w:rPr>
                      </w:pPr>
                      <w:r w:rsidRPr="001A1ED9">
                        <w:rPr>
                          <w:b/>
                          <w:bCs/>
                          <w:sz w:val="28"/>
                          <w:szCs w:val="28"/>
                        </w:rPr>
                        <w:t>DỰ THẢO</w:t>
                      </w:r>
                    </w:p>
                  </w:txbxContent>
                </v:textbox>
              </v:rect>
            </w:pict>
          </mc:Fallback>
        </mc:AlternateContent>
      </w:r>
      <w:r w:rsidR="003471E1" w:rsidRPr="005F4D80">
        <w:rPr>
          <w:b/>
          <w:bCs/>
          <w:sz w:val="28"/>
          <w:szCs w:val="28"/>
        </w:rPr>
        <w:tab/>
      </w:r>
      <w:r w:rsidR="003471E1" w:rsidRPr="005F4D80">
        <w:rPr>
          <w:b/>
          <w:bCs/>
          <w:sz w:val="28"/>
          <w:szCs w:val="28"/>
        </w:rPr>
        <w:tab/>
      </w:r>
      <w:r w:rsidR="003E5C63" w:rsidRPr="005F4D80">
        <w:rPr>
          <w:b/>
          <w:bCs/>
          <w:sz w:val="28"/>
          <w:szCs w:val="28"/>
        </w:rPr>
        <w:t>TỜ TRÌNH</w:t>
      </w:r>
    </w:p>
    <w:tbl>
      <w:tblPr>
        <w:tblW w:w="9214" w:type="dxa"/>
        <w:jc w:val="center"/>
        <w:tblLook w:val="01E0" w:firstRow="1" w:lastRow="1" w:firstColumn="1" w:lastColumn="1" w:noHBand="0" w:noVBand="0"/>
      </w:tblPr>
      <w:tblGrid>
        <w:gridCol w:w="9214"/>
      </w:tblGrid>
      <w:tr w:rsidR="005F4D80" w:rsidRPr="005F4D80" w14:paraId="44476DDA" w14:textId="77777777" w:rsidTr="00A67808">
        <w:trPr>
          <w:jc w:val="center"/>
        </w:trPr>
        <w:tc>
          <w:tcPr>
            <w:tcW w:w="9214" w:type="dxa"/>
          </w:tcPr>
          <w:p w14:paraId="22F24B82" w14:textId="4AB315AC" w:rsidR="003E5C63" w:rsidRPr="005F4D80" w:rsidRDefault="008A07EE" w:rsidP="003A777C">
            <w:pPr>
              <w:spacing w:before="120"/>
              <w:jc w:val="center"/>
              <w:rPr>
                <w:b/>
                <w:bCs/>
                <w:sz w:val="28"/>
                <w:szCs w:val="28"/>
              </w:rPr>
            </w:pPr>
            <w:r w:rsidRPr="005F4D80">
              <w:rPr>
                <w:rFonts w:ascii="Times New Roman Bold" w:hAnsi="Times New Roman Bold"/>
                <w:b/>
                <w:bCs/>
                <w:spacing w:val="-4"/>
                <w:sz w:val="28"/>
                <w:szCs w:val="28"/>
              </w:rPr>
              <w:t xml:space="preserve">Về việc ban hành </w:t>
            </w:r>
            <w:r w:rsidR="0084083B" w:rsidRPr="005F4D80">
              <w:rPr>
                <w:rFonts w:ascii="Times New Roman Bold" w:hAnsi="Times New Roman Bold"/>
                <w:b/>
                <w:bCs/>
                <w:spacing w:val="-4"/>
                <w:sz w:val="28"/>
                <w:szCs w:val="28"/>
              </w:rPr>
              <w:t xml:space="preserve">Quyết định </w:t>
            </w:r>
            <w:r w:rsidR="003A777C">
              <w:rPr>
                <w:rFonts w:ascii="Times New Roman Bold" w:hAnsi="Times New Roman Bold"/>
                <w:b/>
                <w:bCs/>
                <w:spacing w:val="-4"/>
                <w:sz w:val="28"/>
                <w:szCs w:val="28"/>
              </w:rPr>
              <w:t>s</w:t>
            </w:r>
            <w:r w:rsidR="003A777C" w:rsidRPr="00CB4841">
              <w:rPr>
                <w:b/>
                <w:bCs/>
                <w:spacing w:val="4"/>
                <w:sz w:val="28"/>
                <w:szCs w:val="28"/>
              </w:rPr>
              <w:t xml:space="preserve">ửa đổi, bổ sung Điều 5 Quyết định số 18/2026/QĐ-CTUBND </w:t>
            </w:r>
            <w:r w:rsidR="003A777C" w:rsidRPr="00CB4841">
              <w:rPr>
                <w:b/>
                <w:bCs/>
                <w:spacing w:val="-4"/>
                <w:sz w:val="28"/>
                <w:szCs w:val="28"/>
              </w:rPr>
              <w:t>ngày 03</w:t>
            </w:r>
            <w:r w:rsidR="003A777C">
              <w:rPr>
                <w:b/>
                <w:bCs/>
                <w:spacing w:val="-4"/>
                <w:sz w:val="28"/>
                <w:szCs w:val="28"/>
              </w:rPr>
              <w:t>/</w:t>
            </w:r>
            <w:r w:rsidR="003A777C" w:rsidRPr="00CB4841">
              <w:rPr>
                <w:b/>
                <w:bCs/>
                <w:spacing w:val="-4"/>
                <w:sz w:val="28"/>
                <w:szCs w:val="28"/>
              </w:rPr>
              <w:t>3</w:t>
            </w:r>
            <w:r w:rsidR="003A777C">
              <w:rPr>
                <w:b/>
                <w:bCs/>
                <w:spacing w:val="-4"/>
                <w:sz w:val="28"/>
                <w:szCs w:val="28"/>
              </w:rPr>
              <w:t>/</w:t>
            </w:r>
            <w:r w:rsidR="003A777C" w:rsidRPr="00CB4841">
              <w:rPr>
                <w:b/>
                <w:bCs/>
                <w:spacing w:val="-4"/>
                <w:sz w:val="28"/>
                <w:szCs w:val="28"/>
              </w:rPr>
              <w:t>2026 của Chủ tịch Ủy ban nhân dân tỉnh Khánh Hòa</w:t>
            </w:r>
            <w:r w:rsidR="003A777C" w:rsidRPr="00CB4841">
              <w:rPr>
                <w:b/>
                <w:bCs/>
                <w:sz w:val="28"/>
                <w:szCs w:val="28"/>
              </w:rPr>
              <w:t xml:space="preserve"> về việc </w:t>
            </w:r>
            <w:r w:rsidR="00A67808" w:rsidRPr="005F4D80">
              <w:rPr>
                <w:rFonts w:ascii="Times New Roman Bold" w:hAnsi="Times New Roman Bold"/>
                <w:b/>
                <w:bCs/>
                <w:sz w:val="28"/>
                <w:szCs w:val="28"/>
              </w:rPr>
              <w:t xml:space="preserve">phân cấp thẩm quyền quyết định xác lập quyền sở hữu toàn dân </w:t>
            </w:r>
            <w:r w:rsidR="00A67808" w:rsidRPr="005F4D80">
              <w:rPr>
                <w:rFonts w:ascii="Times New Roman Bold" w:hAnsi="Times New Roman Bold"/>
                <w:b/>
                <w:bCs/>
                <w:spacing w:val="-4"/>
                <w:sz w:val="28"/>
                <w:szCs w:val="28"/>
              </w:rPr>
              <w:t>về tài sản và phê duyệt phương án xử lý tài sản được xác lập quyền sở hữu</w:t>
            </w:r>
            <w:r w:rsidR="00A67808" w:rsidRPr="005F4D80">
              <w:rPr>
                <w:rFonts w:ascii="Times New Roman Bold" w:hAnsi="Times New Roman Bold"/>
                <w:b/>
                <w:bCs/>
                <w:sz w:val="28"/>
                <w:szCs w:val="28"/>
              </w:rPr>
              <w:t xml:space="preserve"> toàn dân thuộc phạm vi quản lý của tỉnh Khánh Hòa</w:t>
            </w:r>
          </w:p>
        </w:tc>
      </w:tr>
    </w:tbl>
    <w:p w14:paraId="034E23CF" w14:textId="2B7CCAF7" w:rsidR="003E5C63" w:rsidRPr="005F4D80" w:rsidRDefault="008A07EE" w:rsidP="00155613">
      <w:pPr>
        <w:spacing w:before="480" w:after="360"/>
        <w:jc w:val="center"/>
        <w:rPr>
          <w:sz w:val="28"/>
          <w:szCs w:val="28"/>
          <w:lang w:val="nl-NL"/>
        </w:rPr>
      </w:pPr>
      <w:r w:rsidRPr="005F4D80">
        <w:rPr>
          <w:noProof/>
          <w:sz w:val="28"/>
          <w:szCs w:val="28"/>
        </w:rPr>
        <mc:AlternateContent>
          <mc:Choice Requires="wps">
            <w:drawing>
              <wp:anchor distT="0" distB="0" distL="114300" distR="114300" simplePos="0" relativeHeight="251658752" behindDoc="0" locked="0" layoutInCell="1" allowOverlap="1" wp14:anchorId="45FA1235" wp14:editId="1D4DD5F9">
                <wp:simplePos x="0" y="0"/>
                <wp:positionH relativeFrom="column">
                  <wp:posOffset>2044065</wp:posOffset>
                </wp:positionH>
                <wp:positionV relativeFrom="paragraph">
                  <wp:posOffset>45720</wp:posOffset>
                </wp:positionV>
                <wp:extent cx="1695450" cy="0"/>
                <wp:effectExtent l="13335" t="13335" r="5715" b="5715"/>
                <wp:wrapNone/>
                <wp:docPr id="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552B7" id="Line 4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5pt,3.6pt" to="294.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l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"/>
            </w:pict>
          </mc:Fallback>
        </mc:AlternateContent>
      </w:r>
      <w:r w:rsidR="003E5C63" w:rsidRPr="005F4D80">
        <w:rPr>
          <w:sz w:val="28"/>
          <w:szCs w:val="28"/>
          <w:lang w:val="nl-NL"/>
        </w:rPr>
        <w:t xml:space="preserve">Kính gửi: </w:t>
      </w:r>
      <w:r w:rsidR="00DA7E6B" w:rsidRPr="002720B7">
        <w:rPr>
          <w:sz w:val="28"/>
          <w:szCs w:val="28"/>
        </w:rPr>
        <w:t xml:space="preserve">Chủ tịch </w:t>
      </w:r>
      <w:r w:rsidR="003E5C63" w:rsidRPr="005F4D80">
        <w:rPr>
          <w:sz w:val="28"/>
          <w:szCs w:val="28"/>
          <w:lang w:val="nl-NL"/>
        </w:rPr>
        <w:t>Ủy ban nhân dân tỉnh Khánh Hòa</w:t>
      </w:r>
    </w:p>
    <w:p w14:paraId="198A1065" w14:textId="61A0940D" w:rsidR="003E5C63" w:rsidRPr="00C24188" w:rsidRDefault="003E5C63" w:rsidP="0043403F">
      <w:pPr>
        <w:tabs>
          <w:tab w:val="left" w:pos="2552"/>
        </w:tabs>
        <w:spacing w:before="120" w:after="120" w:line="250" w:lineRule="auto"/>
        <w:ind w:firstLine="720"/>
        <w:jc w:val="both"/>
        <w:rPr>
          <w:sz w:val="28"/>
          <w:szCs w:val="28"/>
          <w:lang w:val="de-DE"/>
        </w:rPr>
      </w:pPr>
      <w:r w:rsidRPr="00C24188">
        <w:rPr>
          <w:sz w:val="28"/>
          <w:szCs w:val="28"/>
        </w:rPr>
        <w:t>Thực hiện</w:t>
      </w:r>
      <w:r w:rsidR="0030112F" w:rsidRPr="00C24188">
        <w:rPr>
          <w:sz w:val="28"/>
          <w:szCs w:val="28"/>
        </w:rPr>
        <w:t xml:space="preserve"> quy định của Luật Ban hành văn bản quy phạm pháp luậ</w:t>
      </w:r>
      <w:r w:rsidR="006D1045" w:rsidRPr="00C24188">
        <w:rPr>
          <w:sz w:val="28"/>
          <w:szCs w:val="28"/>
        </w:rPr>
        <w:t>t,</w:t>
      </w:r>
      <w:r w:rsidRPr="00C24188">
        <w:rPr>
          <w:sz w:val="28"/>
          <w:szCs w:val="28"/>
          <w:lang w:val="de-DE"/>
        </w:rPr>
        <w:t xml:space="preserve"> </w:t>
      </w:r>
      <w:r w:rsidRPr="00C24188">
        <w:rPr>
          <w:sz w:val="28"/>
          <w:szCs w:val="28"/>
        </w:rPr>
        <w:t xml:space="preserve">Sở Tài </w:t>
      </w:r>
      <w:r w:rsidRPr="00C24188">
        <w:rPr>
          <w:spacing w:val="-2"/>
          <w:sz w:val="28"/>
          <w:szCs w:val="28"/>
        </w:rPr>
        <w:t xml:space="preserve">chính kính trình </w:t>
      </w:r>
      <w:r w:rsidR="00DA7E6B" w:rsidRPr="00C24188">
        <w:rPr>
          <w:spacing w:val="-2"/>
          <w:sz w:val="28"/>
          <w:szCs w:val="28"/>
        </w:rPr>
        <w:t xml:space="preserve">Chủ tịch </w:t>
      </w:r>
      <w:r w:rsidRPr="00C24188">
        <w:rPr>
          <w:spacing w:val="-2"/>
          <w:sz w:val="28"/>
          <w:szCs w:val="28"/>
        </w:rPr>
        <w:t xml:space="preserve">UBND tỉnh </w:t>
      </w:r>
      <w:r w:rsidR="0030112F" w:rsidRPr="00C24188">
        <w:rPr>
          <w:spacing w:val="-2"/>
          <w:sz w:val="28"/>
          <w:szCs w:val="28"/>
        </w:rPr>
        <w:t>dự thảo</w:t>
      </w:r>
      <w:r w:rsidRPr="00C24188">
        <w:rPr>
          <w:spacing w:val="-2"/>
          <w:sz w:val="28"/>
          <w:szCs w:val="28"/>
        </w:rPr>
        <w:t xml:space="preserve"> </w:t>
      </w:r>
      <w:r w:rsidR="00A67808" w:rsidRPr="00C24188">
        <w:rPr>
          <w:spacing w:val="-2"/>
          <w:sz w:val="28"/>
          <w:szCs w:val="28"/>
          <w:lang w:val="vi-VN" w:eastAsia="vi-VN" w:bidi="vi-VN"/>
        </w:rPr>
        <w:t xml:space="preserve">Quyết định </w:t>
      </w:r>
      <w:r w:rsidR="00DA7E6B" w:rsidRPr="00C24188">
        <w:rPr>
          <w:spacing w:val="-2"/>
          <w:sz w:val="28"/>
          <w:szCs w:val="28"/>
        </w:rPr>
        <w:t>sửa đổi, bổ sung Điều 5</w:t>
      </w:r>
      <w:r w:rsidR="00DA7E6B" w:rsidRPr="00C24188">
        <w:rPr>
          <w:sz w:val="28"/>
          <w:szCs w:val="28"/>
        </w:rPr>
        <w:t xml:space="preserve"> Quyết định số 18/2026/QĐ-CTUBND ngày 03/3/2026 của Chủ tịch UBND tỉnh về việc</w:t>
      </w:r>
      <w:r w:rsidR="00DA7E6B" w:rsidRPr="00C24188">
        <w:rPr>
          <w:sz w:val="28"/>
          <w:szCs w:val="28"/>
          <w:lang w:eastAsia="vi-VN" w:bidi="vi-VN"/>
        </w:rPr>
        <w:t xml:space="preserve"> </w:t>
      </w:r>
      <w:r w:rsidR="00A67808" w:rsidRPr="00C24188">
        <w:rPr>
          <w:sz w:val="28"/>
          <w:szCs w:val="28"/>
        </w:rPr>
        <w:t xml:space="preserve">phân cấp thẩm quyền quyết định xác lập quyền sở hữu toàn dân về tài sản và phê duyệt phương án xử lý tài sản được xác lập quyền sở hữu toàn dân thuộc phạm vi quản lý của tỉnh Khánh Hòa </w:t>
      </w:r>
      <w:r w:rsidRPr="00C24188">
        <w:rPr>
          <w:sz w:val="28"/>
          <w:szCs w:val="28"/>
        </w:rPr>
        <w:t>theo các nội dung sau:</w:t>
      </w:r>
    </w:p>
    <w:p w14:paraId="60A3B2C1" w14:textId="32FF271A" w:rsidR="003E5C63" w:rsidRPr="008B7797" w:rsidRDefault="003E5C63" w:rsidP="008B7797">
      <w:pPr>
        <w:tabs>
          <w:tab w:val="left" w:pos="709"/>
        </w:tabs>
        <w:spacing w:before="120" w:after="120"/>
        <w:ind w:firstLine="720"/>
        <w:jc w:val="both"/>
        <w:rPr>
          <w:b/>
          <w:sz w:val="28"/>
          <w:szCs w:val="28"/>
        </w:rPr>
      </w:pPr>
      <w:r w:rsidRPr="008B7797">
        <w:rPr>
          <w:b/>
          <w:sz w:val="28"/>
          <w:szCs w:val="28"/>
        </w:rPr>
        <w:t xml:space="preserve">I. </w:t>
      </w:r>
      <w:r w:rsidR="008A07EE" w:rsidRPr="008B7797">
        <w:rPr>
          <w:b/>
          <w:sz w:val="28"/>
          <w:szCs w:val="28"/>
        </w:rPr>
        <w:t>S</w:t>
      </w:r>
      <w:r w:rsidR="008A07EE" w:rsidRPr="008B7797">
        <w:rPr>
          <w:b/>
          <w:sz w:val="28"/>
          <w:szCs w:val="28"/>
          <w:lang w:val="vi-VN"/>
        </w:rPr>
        <w:t xml:space="preserve">Ự CẦN THIẾT PHẢI BAN HÀNH </w:t>
      </w:r>
      <w:r w:rsidR="008A07EE" w:rsidRPr="008B7797">
        <w:rPr>
          <w:b/>
          <w:sz w:val="28"/>
          <w:szCs w:val="28"/>
        </w:rPr>
        <w:t>Q</w:t>
      </w:r>
      <w:r w:rsidR="008A07EE" w:rsidRPr="008B7797">
        <w:rPr>
          <w:b/>
          <w:sz w:val="28"/>
          <w:szCs w:val="28"/>
          <w:lang w:val="vi-VN"/>
        </w:rPr>
        <w:t>UYẾT</w:t>
      </w:r>
      <w:r w:rsidR="008A07EE" w:rsidRPr="008B7797">
        <w:rPr>
          <w:b/>
          <w:sz w:val="28"/>
          <w:szCs w:val="28"/>
        </w:rPr>
        <w:t xml:space="preserve"> ĐỊNH</w:t>
      </w:r>
    </w:p>
    <w:p w14:paraId="7937A761" w14:textId="5E072D99" w:rsidR="0030112F" w:rsidRPr="008B7797" w:rsidRDefault="0030112F" w:rsidP="008B7797">
      <w:pPr>
        <w:tabs>
          <w:tab w:val="left" w:pos="709"/>
        </w:tabs>
        <w:spacing w:before="120" w:after="120"/>
        <w:ind w:firstLine="720"/>
        <w:jc w:val="both"/>
        <w:rPr>
          <w:b/>
          <w:bCs/>
          <w:sz w:val="28"/>
          <w:szCs w:val="28"/>
          <w:lang w:val="nl-NL"/>
        </w:rPr>
      </w:pPr>
      <w:r w:rsidRPr="008B7797">
        <w:rPr>
          <w:b/>
          <w:bCs/>
          <w:sz w:val="28"/>
          <w:szCs w:val="28"/>
          <w:lang w:val="nl-NL"/>
        </w:rPr>
        <w:t>1. Cơ sở pháp lý</w:t>
      </w:r>
    </w:p>
    <w:p w14:paraId="48E23C8D" w14:textId="1B464120" w:rsidR="00A67808" w:rsidRPr="008B7797" w:rsidRDefault="007561D4" w:rsidP="008B7797">
      <w:pPr>
        <w:spacing w:before="120" w:after="120"/>
        <w:ind w:firstLine="720"/>
        <w:jc w:val="both"/>
        <w:rPr>
          <w:spacing w:val="-4"/>
          <w:sz w:val="28"/>
          <w:szCs w:val="28"/>
          <w:lang w:val="nl-NL"/>
        </w:rPr>
      </w:pPr>
      <w:r w:rsidRPr="008B7797">
        <w:rPr>
          <w:rFonts w:eastAsia="Calibri"/>
          <w:sz w:val="28"/>
          <w:szCs w:val="28"/>
        </w:rPr>
        <w:t>a)</w:t>
      </w:r>
      <w:r w:rsidR="00C21FDD" w:rsidRPr="008B7797">
        <w:rPr>
          <w:rFonts w:eastAsia="Calibri"/>
          <w:sz w:val="28"/>
          <w:szCs w:val="28"/>
        </w:rPr>
        <w:t xml:space="preserve"> </w:t>
      </w:r>
      <w:r w:rsidR="00A00ED7" w:rsidRPr="008B7797">
        <w:rPr>
          <w:rFonts w:eastAsia="Calibri"/>
          <w:sz w:val="28"/>
          <w:szCs w:val="28"/>
        </w:rPr>
        <w:t>N</w:t>
      </w:r>
      <w:r w:rsidR="00A67808" w:rsidRPr="008B7797">
        <w:rPr>
          <w:sz w:val="28"/>
          <w:szCs w:val="28"/>
          <w:lang w:val="nl-NL"/>
        </w:rPr>
        <w:t xml:space="preserve">gày 01/4/2025, Chính phủ ban hành Nghị định số 77/2025/NĐ-CP </w:t>
      </w:r>
      <w:r w:rsidR="00A67808" w:rsidRPr="008B7797">
        <w:rPr>
          <w:sz w:val="28"/>
          <w:szCs w:val="28"/>
          <w:lang w:val="vi-VN"/>
        </w:rPr>
        <w:t xml:space="preserve">quy </w:t>
      </w:r>
      <w:r w:rsidR="00A67808" w:rsidRPr="008B7797">
        <w:rPr>
          <w:spacing w:val="-4"/>
          <w:sz w:val="28"/>
          <w:szCs w:val="28"/>
          <w:lang w:val="vi-VN"/>
        </w:rPr>
        <w:t>định thẩm quyền, thủ tục xác lập quyền sở hữu toàn dân về tài sản và xử lý đối với tài sản được xác lập quyền sở hữu toàn dân</w:t>
      </w:r>
      <w:r w:rsidR="00A67808" w:rsidRPr="008B7797">
        <w:rPr>
          <w:spacing w:val="-4"/>
          <w:sz w:val="28"/>
          <w:szCs w:val="28"/>
          <w:lang w:val="nl-NL"/>
        </w:rPr>
        <w:t>; theo đó quy định một số nội dung sau:</w:t>
      </w:r>
    </w:p>
    <w:p w14:paraId="6A8E448B" w14:textId="77777777" w:rsidR="00431D16" w:rsidRPr="008B7797" w:rsidRDefault="00431D16" w:rsidP="008B7797">
      <w:pPr>
        <w:spacing w:before="120" w:after="120"/>
        <w:ind w:firstLine="720"/>
        <w:jc w:val="both"/>
        <w:rPr>
          <w:sz w:val="28"/>
          <w:szCs w:val="28"/>
        </w:rPr>
      </w:pPr>
      <w:r w:rsidRPr="008B7797">
        <w:rPr>
          <w:sz w:val="28"/>
          <w:szCs w:val="28"/>
        </w:rPr>
        <w:t xml:space="preserve">+ Tại khoản 3 Điều 10 quy định: </w:t>
      </w:r>
      <w:r w:rsidRPr="008B7797">
        <w:rPr>
          <w:i/>
          <w:iCs/>
          <w:sz w:val="28"/>
          <w:szCs w:val="28"/>
        </w:rPr>
        <w:t xml:space="preserve">“Ủy ban nhân dân cấp tỉnh quyết định hoặc phân cấp thẩm quyền quyết định phê duyệt phương án xử lý tài sản đối với tài sản do người có thẩm quyền thuộc phạm vi quản lý của địa phương ra quyết định tịch thu, </w:t>
      </w:r>
      <w:r w:rsidRPr="008B7797">
        <w:rPr>
          <w:i/>
          <w:iCs/>
          <w:sz w:val="28"/>
          <w:szCs w:val="28"/>
          <w:u w:val="single"/>
        </w:rPr>
        <w:t>trừ trường hợp quy định tại khoản 1 Điều này</w:t>
      </w:r>
      <w:r w:rsidRPr="008B7797">
        <w:rPr>
          <w:i/>
          <w:iCs/>
          <w:sz w:val="28"/>
          <w:szCs w:val="28"/>
        </w:rPr>
        <w:t>”</w:t>
      </w:r>
      <w:r w:rsidRPr="008B7797">
        <w:rPr>
          <w:sz w:val="28"/>
          <w:szCs w:val="28"/>
        </w:rPr>
        <w:t>.</w:t>
      </w:r>
    </w:p>
    <w:p w14:paraId="6EE86AE0" w14:textId="77777777" w:rsidR="00431D16" w:rsidRPr="008B7797" w:rsidRDefault="00431D16" w:rsidP="008B7797">
      <w:pPr>
        <w:spacing w:before="120" w:after="120"/>
        <w:ind w:firstLine="720"/>
        <w:jc w:val="both"/>
        <w:rPr>
          <w:sz w:val="28"/>
          <w:szCs w:val="28"/>
        </w:rPr>
      </w:pPr>
      <w:r w:rsidRPr="008B7797">
        <w:rPr>
          <w:sz w:val="28"/>
          <w:szCs w:val="28"/>
        </w:rPr>
        <w:t xml:space="preserve">+ Tại </w:t>
      </w:r>
      <w:r w:rsidRPr="008B7797">
        <w:rPr>
          <w:b/>
          <w:bCs/>
          <w:sz w:val="28"/>
          <w:szCs w:val="28"/>
        </w:rPr>
        <w:t>khoản 3 Điều 20</w:t>
      </w:r>
      <w:r w:rsidRPr="008B7797">
        <w:rPr>
          <w:sz w:val="28"/>
          <w:szCs w:val="28"/>
        </w:rPr>
        <w:t xml:space="preserve"> quy định: </w:t>
      </w:r>
      <w:r w:rsidRPr="008B7797">
        <w:rPr>
          <w:i/>
          <w:iCs/>
          <w:sz w:val="28"/>
          <w:szCs w:val="28"/>
        </w:rPr>
        <w:t xml:space="preserve">“Ủy ban nhân dân cấp tỉnh quyết định hoặc phân cấp thẩm quyền quyết định phê duyệt phương án xử lý đối với tài sản </w:t>
      </w:r>
      <w:r w:rsidRPr="008B7797">
        <w:rPr>
          <w:i/>
          <w:iCs/>
          <w:spacing w:val="-4"/>
          <w:sz w:val="28"/>
          <w:szCs w:val="28"/>
        </w:rPr>
        <w:t xml:space="preserve">là vật chứng vụ án, tài sản của người bị kết án bị tịch thu và đã có quyết định thi hành án của cơ quan có thẩm quyền, </w:t>
      </w:r>
      <w:r w:rsidRPr="008B7797">
        <w:rPr>
          <w:i/>
          <w:iCs/>
          <w:spacing w:val="-4"/>
          <w:sz w:val="28"/>
          <w:szCs w:val="28"/>
          <w:u w:val="single"/>
        </w:rPr>
        <w:t>trừ trường hợp quy định tại khoản 1 Điều này</w:t>
      </w:r>
      <w:r w:rsidRPr="008B7797">
        <w:rPr>
          <w:i/>
          <w:iCs/>
          <w:spacing w:val="-4"/>
          <w:sz w:val="28"/>
          <w:szCs w:val="28"/>
        </w:rPr>
        <w:t>”</w:t>
      </w:r>
      <w:r w:rsidRPr="008B7797">
        <w:rPr>
          <w:spacing w:val="-4"/>
          <w:sz w:val="28"/>
          <w:szCs w:val="28"/>
        </w:rPr>
        <w:t>.</w:t>
      </w:r>
    </w:p>
    <w:p w14:paraId="6559002B" w14:textId="77777777" w:rsidR="00431D16" w:rsidRPr="008B7797" w:rsidRDefault="00431D16" w:rsidP="008B7797">
      <w:pPr>
        <w:spacing w:before="120" w:after="120"/>
        <w:ind w:firstLine="720"/>
        <w:jc w:val="both"/>
        <w:rPr>
          <w:sz w:val="28"/>
          <w:szCs w:val="28"/>
        </w:rPr>
      </w:pPr>
      <w:r w:rsidRPr="008B7797">
        <w:rPr>
          <w:sz w:val="28"/>
          <w:szCs w:val="28"/>
        </w:rPr>
        <w:t xml:space="preserve">+ Tại khoản 2 Điều 43 quy định: </w:t>
      </w:r>
      <w:r w:rsidRPr="008B7797">
        <w:rPr>
          <w:i/>
          <w:iCs/>
          <w:sz w:val="28"/>
          <w:szCs w:val="28"/>
        </w:rPr>
        <w:t>“Ủy ban nhân dân cấp tỉnh quyết định hoặc phân cấp thẩm quyền quyết định xác lập quyền sở hữu toàn dân đối với tài sản chuyển giao cho Nhà nước Việt Nam thông qua chính quyền địa phương”</w:t>
      </w:r>
      <w:r w:rsidRPr="008B7797">
        <w:rPr>
          <w:sz w:val="28"/>
          <w:szCs w:val="28"/>
        </w:rPr>
        <w:t>.</w:t>
      </w:r>
    </w:p>
    <w:p w14:paraId="226867EF" w14:textId="77777777" w:rsidR="00431D16" w:rsidRPr="008B7797" w:rsidRDefault="00431D16" w:rsidP="008B7797">
      <w:pPr>
        <w:spacing w:before="120" w:after="120"/>
        <w:ind w:firstLine="720"/>
        <w:jc w:val="both"/>
        <w:rPr>
          <w:sz w:val="28"/>
          <w:szCs w:val="28"/>
        </w:rPr>
      </w:pPr>
      <w:r w:rsidRPr="008B7797">
        <w:rPr>
          <w:sz w:val="28"/>
          <w:szCs w:val="28"/>
        </w:rPr>
        <w:t xml:space="preserve">+ Tại khoản 4 Điều 47 quy định: </w:t>
      </w:r>
      <w:r w:rsidRPr="008B7797">
        <w:rPr>
          <w:i/>
          <w:iCs/>
          <w:sz w:val="28"/>
          <w:szCs w:val="28"/>
        </w:rPr>
        <w:t xml:space="preserve">“Ủy ban nhân dân cấp tỉnh quyết định hoặc phân cấp thẩm quyền quyết định phê duyệt phương án xử lý tài sản đối với </w:t>
      </w:r>
      <w:r w:rsidRPr="008B7797">
        <w:rPr>
          <w:i/>
          <w:iCs/>
          <w:sz w:val="28"/>
          <w:szCs w:val="28"/>
        </w:rPr>
        <w:lastRenderedPageBreak/>
        <w:t xml:space="preserve">tài sản chuyển giao cho Nhà nước Việt Nam thông qua chính quyền địa phương, </w:t>
      </w:r>
      <w:r w:rsidRPr="008B7797">
        <w:rPr>
          <w:i/>
          <w:iCs/>
          <w:sz w:val="28"/>
          <w:szCs w:val="28"/>
          <w:u w:val="single"/>
        </w:rPr>
        <w:t>trừ các trường hợp quy định tại các khoản 1, 2 và 3 Điều này</w:t>
      </w:r>
      <w:r w:rsidRPr="008B7797">
        <w:rPr>
          <w:i/>
          <w:iCs/>
          <w:sz w:val="28"/>
          <w:szCs w:val="28"/>
        </w:rPr>
        <w:t>”</w:t>
      </w:r>
      <w:r w:rsidRPr="008B7797">
        <w:rPr>
          <w:sz w:val="28"/>
          <w:szCs w:val="28"/>
        </w:rPr>
        <w:t>.</w:t>
      </w:r>
    </w:p>
    <w:p w14:paraId="1A680E66" w14:textId="77777777" w:rsidR="00431D16" w:rsidRPr="008B7797" w:rsidRDefault="00431D16" w:rsidP="008B7797">
      <w:pPr>
        <w:spacing w:before="120" w:after="120"/>
        <w:ind w:firstLine="720"/>
        <w:jc w:val="both"/>
        <w:rPr>
          <w:bCs/>
          <w:sz w:val="28"/>
          <w:szCs w:val="28"/>
        </w:rPr>
      </w:pPr>
      <w:r w:rsidRPr="008B7797">
        <w:rPr>
          <w:spacing w:val="-4"/>
          <w:sz w:val="28"/>
          <w:szCs w:val="28"/>
          <w:lang w:val="nl-NL"/>
        </w:rPr>
        <w:t>- Đến n</w:t>
      </w:r>
      <w:r w:rsidRPr="008B7797">
        <w:rPr>
          <w:bCs/>
          <w:spacing w:val="-4"/>
          <w:sz w:val="28"/>
          <w:szCs w:val="28"/>
        </w:rPr>
        <w:t>gày 03/11/2025,</w:t>
      </w:r>
      <w:r w:rsidRPr="008B7797">
        <w:rPr>
          <w:bCs/>
          <w:i/>
          <w:iCs/>
          <w:spacing w:val="-4"/>
          <w:sz w:val="28"/>
          <w:szCs w:val="28"/>
        </w:rPr>
        <w:t xml:space="preserve"> </w:t>
      </w:r>
      <w:r w:rsidRPr="008B7797">
        <w:rPr>
          <w:bCs/>
          <w:spacing w:val="-4"/>
          <w:sz w:val="28"/>
          <w:szCs w:val="28"/>
        </w:rPr>
        <w:t>Chính phủ ban hành Nghị định số 286/2025/NĐ-CP</w:t>
      </w:r>
      <w:r w:rsidRPr="008B7797">
        <w:rPr>
          <w:bCs/>
          <w:sz w:val="28"/>
          <w:szCs w:val="28"/>
        </w:rPr>
        <w:t xml:space="preserve"> sửa đổi, bổ sung một số điều của các Nghị định trong lĩnh vực quản lý, sử dụng tài sản công </w:t>
      </w:r>
      <w:r w:rsidRPr="008B7797">
        <w:rPr>
          <w:i/>
          <w:iCs/>
          <w:sz w:val="28"/>
          <w:szCs w:val="28"/>
          <w:lang w:val="nl-NL"/>
        </w:rPr>
        <w:t>(</w:t>
      </w:r>
      <w:r w:rsidRPr="008B7797">
        <w:rPr>
          <w:i/>
          <w:iCs/>
          <w:sz w:val="28"/>
          <w:szCs w:val="28"/>
        </w:rPr>
        <w:t>có hiệu lực thi hành kể từ ngày ký)</w:t>
      </w:r>
      <w:r w:rsidRPr="008B7797">
        <w:rPr>
          <w:sz w:val="28"/>
          <w:szCs w:val="28"/>
        </w:rPr>
        <w:t>; theo đó</w:t>
      </w:r>
      <w:r w:rsidRPr="008B7797">
        <w:rPr>
          <w:bCs/>
          <w:sz w:val="28"/>
          <w:szCs w:val="28"/>
        </w:rPr>
        <w:t xml:space="preserve">, tại Điều 3 Nghị định này sửa đổi, bổ sung một số điều của </w:t>
      </w:r>
      <w:r w:rsidRPr="008B7797">
        <w:rPr>
          <w:sz w:val="28"/>
          <w:szCs w:val="28"/>
          <w:lang w:val="nl-NL"/>
        </w:rPr>
        <w:t>Nghị định số 77/2025/NĐ-CP ngày 01/4/2025 của Chính phủ, trong đó có nội dung sau:</w:t>
      </w:r>
    </w:p>
    <w:p w14:paraId="24FD18FA" w14:textId="77777777" w:rsidR="00431D16" w:rsidRPr="008B7797" w:rsidRDefault="00431D16" w:rsidP="008B7797">
      <w:pPr>
        <w:spacing w:before="120" w:after="120"/>
        <w:ind w:firstLine="720"/>
        <w:jc w:val="both"/>
        <w:rPr>
          <w:bCs/>
          <w:i/>
          <w:iCs/>
          <w:sz w:val="28"/>
          <w:szCs w:val="28"/>
        </w:rPr>
      </w:pPr>
      <w:r w:rsidRPr="008B7797">
        <w:rPr>
          <w:bCs/>
          <w:sz w:val="28"/>
          <w:szCs w:val="28"/>
        </w:rPr>
        <w:t xml:space="preserve">+ Tại điểm i khoản 11 quy định: </w:t>
      </w:r>
      <w:r w:rsidRPr="008B7797">
        <w:rPr>
          <w:bCs/>
          <w:i/>
          <w:iCs/>
          <w:sz w:val="28"/>
          <w:szCs w:val="28"/>
        </w:rPr>
        <w:t xml:space="preserve">“i) Thay thế cụm từ </w:t>
      </w:r>
      <w:r w:rsidRPr="008B7797">
        <w:rPr>
          <w:b/>
          <w:i/>
          <w:iCs/>
          <w:sz w:val="28"/>
          <w:szCs w:val="28"/>
        </w:rPr>
        <w:t>“Ủy ban nhân dân cấp tỉnh”</w:t>
      </w:r>
      <w:r w:rsidRPr="008B7797">
        <w:rPr>
          <w:bCs/>
          <w:i/>
          <w:iCs/>
          <w:sz w:val="28"/>
          <w:szCs w:val="28"/>
        </w:rPr>
        <w:t xml:space="preserve"> bằng cụm từ </w:t>
      </w:r>
      <w:r w:rsidRPr="008B7797">
        <w:rPr>
          <w:b/>
          <w:i/>
          <w:iCs/>
          <w:sz w:val="28"/>
          <w:szCs w:val="28"/>
        </w:rPr>
        <w:t>“Chủ tịch Ủy ban nhân dân cấp tỉnh”</w:t>
      </w:r>
      <w:r w:rsidRPr="008B7797">
        <w:rPr>
          <w:bCs/>
          <w:i/>
          <w:iCs/>
          <w:sz w:val="28"/>
          <w:szCs w:val="28"/>
        </w:rPr>
        <w:t xml:space="preserve"> tại điểm a khoản 3 Điều 9, </w:t>
      </w:r>
      <w:r w:rsidRPr="008B7797">
        <w:rPr>
          <w:b/>
          <w:i/>
          <w:iCs/>
          <w:sz w:val="28"/>
          <w:szCs w:val="28"/>
        </w:rPr>
        <w:t>khoản 3 Điều 10</w:t>
      </w:r>
      <w:r w:rsidRPr="008B7797">
        <w:rPr>
          <w:bCs/>
          <w:i/>
          <w:iCs/>
          <w:sz w:val="28"/>
          <w:szCs w:val="28"/>
        </w:rPr>
        <w:t xml:space="preserve">, điểm a khoản 4 Điều 11, Điều 12, khoản 1 Điều 19, </w:t>
      </w:r>
      <w:r w:rsidRPr="008B7797">
        <w:rPr>
          <w:b/>
          <w:i/>
          <w:iCs/>
          <w:sz w:val="28"/>
          <w:szCs w:val="28"/>
        </w:rPr>
        <w:t>khoản 3 Điều 20</w:t>
      </w:r>
      <w:r w:rsidRPr="008B7797">
        <w:rPr>
          <w:bCs/>
          <w:i/>
          <w:iCs/>
          <w:sz w:val="28"/>
          <w:szCs w:val="28"/>
        </w:rPr>
        <w:t xml:space="preserve">, Điều 21, điểm c khoản 2 Điều 32, </w:t>
      </w:r>
      <w:r w:rsidRPr="008B7797">
        <w:rPr>
          <w:b/>
          <w:i/>
          <w:iCs/>
          <w:sz w:val="28"/>
          <w:szCs w:val="28"/>
        </w:rPr>
        <w:t>khoản 2 Điều 43</w:t>
      </w:r>
      <w:r w:rsidRPr="008B7797">
        <w:rPr>
          <w:bCs/>
          <w:i/>
          <w:iCs/>
          <w:sz w:val="28"/>
          <w:szCs w:val="28"/>
        </w:rPr>
        <w:t xml:space="preserve">, điểm a khoản 2 Điều 46, </w:t>
      </w:r>
      <w:r w:rsidRPr="008B7797">
        <w:rPr>
          <w:b/>
          <w:i/>
          <w:iCs/>
          <w:sz w:val="28"/>
          <w:szCs w:val="28"/>
        </w:rPr>
        <w:t>khoản 4 Điều 47</w:t>
      </w:r>
      <w:r w:rsidRPr="008B7797">
        <w:rPr>
          <w:bCs/>
          <w:i/>
          <w:iCs/>
          <w:sz w:val="28"/>
          <w:szCs w:val="28"/>
        </w:rPr>
        <w:t xml:space="preserve">, khoản 3, khoản 4 Điều 48, Điều 49”. </w:t>
      </w:r>
    </w:p>
    <w:p w14:paraId="1CB3F1F5" w14:textId="77777777" w:rsidR="00431D16" w:rsidRPr="008B7797" w:rsidRDefault="00431D16" w:rsidP="008B7797">
      <w:pPr>
        <w:spacing w:before="120" w:after="120"/>
        <w:ind w:firstLine="720"/>
        <w:jc w:val="both"/>
        <w:rPr>
          <w:sz w:val="28"/>
          <w:szCs w:val="28"/>
          <w:lang w:val="nl-NL"/>
        </w:rPr>
      </w:pPr>
      <w:r w:rsidRPr="008B7797">
        <w:rPr>
          <w:bCs/>
          <w:sz w:val="28"/>
          <w:szCs w:val="28"/>
        </w:rPr>
        <w:t xml:space="preserve">+ Tại điểm d khoản 12 quy định: </w:t>
      </w:r>
      <w:r w:rsidRPr="008B7797">
        <w:rPr>
          <w:bCs/>
          <w:i/>
          <w:iCs/>
          <w:sz w:val="28"/>
          <w:szCs w:val="28"/>
        </w:rPr>
        <w:t xml:space="preserve">“d) </w:t>
      </w:r>
      <w:r w:rsidRPr="008B7797">
        <w:rPr>
          <w:bCs/>
          <w:i/>
          <w:iCs/>
          <w:sz w:val="28"/>
          <w:szCs w:val="28"/>
          <w:u w:val="single"/>
        </w:rPr>
        <w:t xml:space="preserve">Bãi bỏ cụm từ “, trừ trường hợp quy </w:t>
      </w:r>
      <w:r w:rsidRPr="008B7797">
        <w:rPr>
          <w:bCs/>
          <w:i/>
          <w:iCs/>
          <w:spacing w:val="-6"/>
          <w:sz w:val="28"/>
          <w:szCs w:val="28"/>
          <w:u w:val="single"/>
        </w:rPr>
        <w:t>định tại khoản 1 Điều này” tại</w:t>
      </w:r>
      <w:r w:rsidRPr="008B7797">
        <w:rPr>
          <w:bCs/>
          <w:i/>
          <w:iCs/>
          <w:spacing w:val="-6"/>
          <w:sz w:val="28"/>
          <w:szCs w:val="28"/>
        </w:rPr>
        <w:t> </w:t>
      </w:r>
      <w:bookmarkStart w:id="0" w:name="dc_128"/>
      <w:r w:rsidRPr="008B7797">
        <w:rPr>
          <w:bCs/>
          <w:i/>
          <w:iCs/>
          <w:spacing w:val="-6"/>
          <w:sz w:val="28"/>
          <w:szCs w:val="28"/>
        </w:rPr>
        <w:t xml:space="preserve">khoản 2, </w:t>
      </w:r>
      <w:r w:rsidRPr="008B7797">
        <w:rPr>
          <w:b/>
          <w:i/>
          <w:iCs/>
          <w:spacing w:val="-6"/>
          <w:sz w:val="28"/>
          <w:szCs w:val="28"/>
          <w:u w:val="single"/>
        </w:rPr>
        <w:t>khoản 3 Điều 10</w:t>
      </w:r>
      <w:r w:rsidRPr="008B7797">
        <w:rPr>
          <w:bCs/>
          <w:i/>
          <w:iCs/>
          <w:spacing w:val="-6"/>
          <w:sz w:val="28"/>
          <w:szCs w:val="28"/>
        </w:rPr>
        <w:t xml:space="preserve">, khoản 2, </w:t>
      </w:r>
      <w:r w:rsidRPr="008B7797">
        <w:rPr>
          <w:b/>
          <w:i/>
          <w:iCs/>
          <w:spacing w:val="-6"/>
          <w:sz w:val="28"/>
          <w:szCs w:val="28"/>
          <w:u w:val="single"/>
        </w:rPr>
        <w:t>khoản 3 Điều 20</w:t>
      </w:r>
      <w:bookmarkEnd w:id="0"/>
      <w:r w:rsidRPr="008B7797">
        <w:rPr>
          <w:bCs/>
          <w:i/>
          <w:iCs/>
          <w:sz w:val="28"/>
          <w:szCs w:val="28"/>
        </w:rPr>
        <w:t>”</w:t>
      </w:r>
      <w:r w:rsidRPr="008B7797">
        <w:rPr>
          <w:bCs/>
          <w:sz w:val="28"/>
          <w:szCs w:val="28"/>
        </w:rPr>
        <w:t xml:space="preserve"> và tại điểm h khoản 12 quy định: “</w:t>
      </w:r>
      <w:r w:rsidRPr="008B7797">
        <w:rPr>
          <w:bCs/>
          <w:i/>
          <w:iCs/>
          <w:sz w:val="28"/>
          <w:szCs w:val="28"/>
        </w:rPr>
        <w:t xml:space="preserve">h) </w:t>
      </w:r>
      <w:r w:rsidRPr="008B7797">
        <w:rPr>
          <w:bCs/>
          <w:i/>
          <w:iCs/>
          <w:sz w:val="28"/>
          <w:szCs w:val="28"/>
          <w:u w:val="single"/>
        </w:rPr>
        <w:t>Bãi bỏ</w:t>
      </w:r>
      <w:r w:rsidRPr="008B7797">
        <w:rPr>
          <w:bCs/>
          <w:i/>
          <w:iCs/>
          <w:sz w:val="28"/>
          <w:szCs w:val="28"/>
        </w:rPr>
        <w:t xml:space="preserve"> cụm từ “, trừ các trường hợp quy định tại khoản 1, khoản 2 Điều này” và </w:t>
      </w:r>
      <w:r w:rsidRPr="008B7797">
        <w:rPr>
          <w:bCs/>
          <w:i/>
          <w:iCs/>
          <w:sz w:val="28"/>
          <w:szCs w:val="28"/>
          <w:u w:val="single"/>
        </w:rPr>
        <w:t>cụm từ “, trừ các trường hợp quy định tại các khoản 1, 2 và 3 Điều này” tại</w:t>
      </w:r>
      <w:r w:rsidRPr="008B7797">
        <w:rPr>
          <w:bCs/>
          <w:i/>
          <w:iCs/>
          <w:sz w:val="28"/>
          <w:szCs w:val="28"/>
        </w:rPr>
        <w:t> </w:t>
      </w:r>
      <w:bookmarkStart w:id="1" w:name="dc_133"/>
      <w:r w:rsidRPr="008B7797">
        <w:rPr>
          <w:bCs/>
          <w:i/>
          <w:iCs/>
          <w:sz w:val="28"/>
          <w:szCs w:val="28"/>
        </w:rPr>
        <w:t xml:space="preserve">khoản 3, </w:t>
      </w:r>
      <w:r w:rsidRPr="008B7797">
        <w:rPr>
          <w:b/>
          <w:i/>
          <w:iCs/>
          <w:sz w:val="28"/>
          <w:szCs w:val="28"/>
          <w:u w:val="single"/>
        </w:rPr>
        <w:t>khoản 4 Điều 47</w:t>
      </w:r>
      <w:r w:rsidRPr="008B7797">
        <w:rPr>
          <w:bCs/>
          <w:i/>
          <w:iCs/>
          <w:sz w:val="28"/>
          <w:szCs w:val="28"/>
        </w:rPr>
        <w:t>, khoản 3, khoản 4 Điều 55, khoản 3, khoản 4 Điều 63</w:t>
      </w:r>
      <w:bookmarkEnd w:id="1"/>
      <w:r w:rsidRPr="008B7797">
        <w:rPr>
          <w:bCs/>
          <w:i/>
          <w:iCs/>
          <w:sz w:val="28"/>
          <w:szCs w:val="28"/>
        </w:rPr>
        <w:t>”</w:t>
      </w:r>
      <w:r w:rsidRPr="008B7797">
        <w:rPr>
          <w:bCs/>
          <w:sz w:val="28"/>
          <w:szCs w:val="28"/>
        </w:rPr>
        <w:t xml:space="preserve">. Đồng thời, tại điểm m khoản 12, Chính phủ quy định: </w:t>
      </w:r>
      <w:r w:rsidRPr="008B7797">
        <w:rPr>
          <w:bCs/>
          <w:i/>
          <w:iCs/>
          <w:sz w:val="28"/>
          <w:szCs w:val="28"/>
        </w:rPr>
        <w:t xml:space="preserve">bãi bỏ </w:t>
      </w:r>
      <w:bookmarkStart w:id="2" w:name="dc_137"/>
      <w:r w:rsidRPr="008B7797">
        <w:rPr>
          <w:bCs/>
          <w:i/>
          <w:iCs/>
          <w:sz w:val="28"/>
          <w:szCs w:val="28"/>
        </w:rPr>
        <w:t>khoản 1 Điều 10</w:t>
      </w:r>
      <w:bookmarkEnd w:id="2"/>
      <w:r w:rsidRPr="008B7797">
        <w:rPr>
          <w:bCs/>
          <w:i/>
          <w:iCs/>
          <w:sz w:val="28"/>
          <w:szCs w:val="28"/>
        </w:rPr>
        <w:t xml:space="preserve">, </w:t>
      </w:r>
      <w:bookmarkStart w:id="3" w:name="dc_138"/>
      <w:r w:rsidRPr="008B7797">
        <w:rPr>
          <w:bCs/>
          <w:i/>
          <w:iCs/>
          <w:sz w:val="28"/>
          <w:szCs w:val="28"/>
        </w:rPr>
        <w:t>khoản 1 Điều 20</w:t>
      </w:r>
      <w:bookmarkEnd w:id="3"/>
      <w:r w:rsidRPr="008B7797">
        <w:rPr>
          <w:bCs/>
          <w:i/>
          <w:iCs/>
          <w:sz w:val="28"/>
          <w:szCs w:val="28"/>
        </w:rPr>
        <w:t xml:space="preserve">, </w:t>
      </w:r>
      <w:bookmarkStart w:id="4" w:name="dc_139"/>
      <w:r w:rsidRPr="008B7797">
        <w:rPr>
          <w:bCs/>
          <w:i/>
          <w:iCs/>
          <w:sz w:val="28"/>
          <w:szCs w:val="28"/>
        </w:rPr>
        <w:t>khoản 1, khoản 2 Điều 47</w:t>
      </w:r>
      <w:bookmarkEnd w:id="4"/>
      <w:r w:rsidRPr="008B7797">
        <w:rPr>
          <w:bCs/>
          <w:sz w:val="28"/>
          <w:szCs w:val="28"/>
        </w:rPr>
        <w:t>,...</w:t>
      </w:r>
    </w:p>
    <w:p w14:paraId="4E8D7789" w14:textId="3E927D36" w:rsidR="00A67808" w:rsidRPr="008B7797" w:rsidRDefault="00A67808" w:rsidP="008B7797">
      <w:pPr>
        <w:spacing w:before="120" w:after="120"/>
        <w:ind w:firstLine="720"/>
        <w:jc w:val="both"/>
        <w:rPr>
          <w:sz w:val="28"/>
          <w:szCs w:val="28"/>
          <w:lang w:eastAsia="vi-VN" w:bidi="vi-VN"/>
        </w:rPr>
      </w:pPr>
      <w:r w:rsidRPr="008B7797">
        <w:rPr>
          <w:sz w:val="28"/>
          <w:szCs w:val="28"/>
          <w:lang w:eastAsia="vi-VN" w:bidi="vi-VN"/>
        </w:rPr>
        <w:t xml:space="preserve">- </w:t>
      </w:r>
      <w:r w:rsidR="00431D16" w:rsidRPr="008B7797">
        <w:rPr>
          <w:sz w:val="28"/>
          <w:szCs w:val="28"/>
          <w:lang w:eastAsia="vi-VN" w:bidi="vi-VN"/>
        </w:rPr>
        <w:t>Đ</w:t>
      </w:r>
      <w:r w:rsidR="00431D16" w:rsidRPr="008B7797">
        <w:rPr>
          <w:sz w:val="28"/>
          <w:szCs w:val="28"/>
          <w:lang w:val="vi-VN" w:eastAsia="vi-VN" w:bidi="vi-VN"/>
        </w:rPr>
        <w:t xml:space="preserve">ồng thời, </w:t>
      </w:r>
      <w:r w:rsidR="00431D16" w:rsidRPr="008B7797">
        <w:rPr>
          <w:sz w:val="28"/>
          <w:szCs w:val="28"/>
          <w:lang w:eastAsia="vi-VN" w:bidi="vi-VN"/>
        </w:rPr>
        <w:t xml:space="preserve">tại khoản 1 </w:t>
      </w:r>
      <w:r w:rsidR="00431D16" w:rsidRPr="008B7797">
        <w:rPr>
          <w:sz w:val="28"/>
          <w:szCs w:val="28"/>
          <w:lang w:val="vi-VN" w:eastAsia="vi-VN" w:bidi="vi-VN"/>
        </w:rPr>
        <w:t>Điều 13</w:t>
      </w:r>
      <w:r w:rsidR="00431D16" w:rsidRPr="008B7797">
        <w:rPr>
          <w:sz w:val="28"/>
          <w:szCs w:val="28"/>
          <w:lang w:eastAsia="vi-VN" w:bidi="vi-VN"/>
        </w:rPr>
        <w:t xml:space="preserve"> </w:t>
      </w:r>
      <w:r w:rsidR="00431D16" w:rsidRPr="008B7797">
        <w:rPr>
          <w:sz w:val="28"/>
          <w:szCs w:val="28"/>
          <w:lang w:val="vi-VN" w:eastAsia="vi-VN" w:bidi="vi-VN"/>
        </w:rPr>
        <w:t xml:space="preserve">Luật Tổ chức chính quyền địa phương năm 2025 </w:t>
      </w:r>
      <w:r w:rsidR="00431D16" w:rsidRPr="008B7797">
        <w:rPr>
          <w:sz w:val="28"/>
          <w:szCs w:val="28"/>
          <w:lang w:eastAsia="vi-VN" w:bidi="vi-VN"/>
        </w:rPr>
        <w:t>cũng quy định</w:t>
      </w:r>
      <w:r w:rsidR="00431D16" w:rsidRPr="008B7797">
        <w:rPr>
          <w:sz w:val="28"/>
          <w:szCs w:val="28"/>
          <w:lang w:val="vi-VN" w:eastAsia="vi-VN" w:bidi="vi-VN"/>
        </w:rPr>
        <w:t xml:space="preserve"> </w:t>
      </w:r>
      <w:r w:rsidR="00431D16" w:rsidRPr="008B7797">
        <w:rPr>
          <w:sz w:val="28"/>
          <w:szCs w:val="28"/>
          <w:lang w:eastAsia="vi-VN" w:bidi="vi-VN"/>
        </w:rPr>
        <w:t xml:space="preserve">Chủ tịch </w:t>
      </w:r>
      <w:r w:rsidR="00431D16" w:rsidRPr="008B7797">
        <w:rPr>
          <w:sz w:val="28"/>
          <w:szCs w:val="28"/>
          <w:lang w:val="vi-VN" w:eastAsia="vi-VN" w:bidi="vi-VN"/>
        </w:rPr>
        <w:t xml:space="preserve">UBND cấp tỉnh phân cấp cho cơ quan chuyên môn, </w:t>
      </w:r>
      <w:r w:rsidR="00431D16" w:rsidRPr="008B7797">
        <w:rPr>
          <w:sz w:val="28"/>
          <w:szCs w:val="28"/>
          <w:lang w:eastAsia="vi-VN" w:bidi="vi-VN"/>
        </w:rPr>
        <w:t xml:space="preserve">tổ chức </w:t>
      </w:r>
      <w:r w:rsidR="00431D16" w:rsidRPr="008B7797">
        <w:rPr>
          <w:spacing w:val="-6"/>
          <w:sz w:val="28"/>
          <w:szCs w:val="28"/>
          <w:lang w:eastAsia="vi-VN" w:bidi="vi-VN"/>
        </w:rPr>
        <w:t>hành chính khác thuộc Ủy ban nhân dân cấp mình, Ủy ban nhân dân, Chủ tịch Ủy ban</w:t>
      </w:r>
      <w:r w:rsidR="00431D16" w:rsidRPr="008B7797">
        <w:rPr>
          <w:sz w:val="28"/>
          <w:szCs w:val="28"/>
          <w:lang w:eastAsia="vi-VN" w:bidi="vi-VN"/>
        </w:rPr>
        <w:t xml:space="preserve"> nhân dân cấp xã, đơn vị sự nghiệp công lập thuộc phạm vi quản lý thực hiện liên tục, thường xuyên một hoặc một số nhiệm vụ, quyền hạn mà mình được giao theo quy định của pháp luật, trừ trường hợp pháp luật quy định không được phân cấp</w:t>
      </w:r>
      <w:r w:rsidRPr="008B7797">
        <w:rPr>
          <w:sz w:val="28"/>
          <w:szCs w:val="28"/>
          <w:lang w:eastAsia="vi-VN" w:bidi="vi-VN"/>
        </w:rPr>
        <w:t>.</w:t>
      </w:r>
    </w:p>
    <w:p w14:paraId="549CF3F5" w14:textId="37CE02A0" w:rsidR="00BD1343" w:rsidRPr="008B7797" w:rsidRDefault="00DA7E6B" w:rsidP="008B7797">
      <w:pPr>
        <w:spacing w:before="120" w:after="120"/>
        <w:ind w:firstLine="720"/>
        <w:jc w:val="both"/>
        <w:rPr>
          <w:spacing w:val="2"/>
          <w:sz w:val="28"/>
          <w:szCs w:val="28"/>
          <w:lang w:val="nl-NL"/>
        </w:rPr>
      </w:pPr>
      <w:r w:rsidRPr="008B7797">
        <w:rPr>
          <w:sz w:val="28"/>
          <w:szCs w:val="28"/>
          <w:lang w:bidi="en-US"/>
        </w:rPr>
        <w:t>Căn cứ các quy định nêu</w:t>
      </w:r>
      <w:r w:rsidR="00A67808" w:rsidRPr="008B7797">
        <w:rPr>
          <w:sz w:val="28"/>
          <w:szCs w:val="28"/>
          <w:lang w:bidi="en-US"/>
        </w:rPr>
        <w:t xml:space="preserve"> trên</w:t>
      </w:r>
      <w:r w:rsidR="00A67808" w:rsidRPr="008B7797">
        <w:rPr>
          <w:sz w:val="28"/>
          <w:szCs w:val="28"/>
          <w:lang w:val="vi-VN" w:eastAsia="vi-VN" w:bidi="vi-VN"/>
        </w:rPr>
        <w:t xml:space="preserve">, </w:t>
      </w:r>
      <w:r w:rsidRPr="008B7797">
        <w:rPr>
          <w:sz w:val="28"/>
          <w:szCs w:val="28"/>
        </w:rPr>
        <w:t xml:space="preserve">Sở Tài chính đã chủ trì, phối hợp với </w:t>
      </w:r>
      <w:r w:rsidRPr="008B7797">
        <w:rPr>
          <w:spacing w:val="-2"/>
          <w:sz w:val="28"/>
          <w:szCs w:val="28"/>
        </w:rPr>
        <w:t>các cơ quan, đơn vị liên quan tham mưu Chủ tịch UBND tỉnh ban hành Quyết định số 18/2026/QĐ-CTUBND ngày 03/3/2026 về việc phân cấp thẩm quyền quyết định</w:t>
      </w:r>
      <w:r w:rsidRPr="008B7797">
        <w:rPr>
          <w:sz w:val="28"/>
          <w:szCs w:val="28"/>
        </w:rPr>
        <w:t xml:space="preserve"> xác lập quyền sở hữu toàn dân về tài sản và phê duyệt phương án xử lý tài sản được xác lập quyền sở hữu toàn dân thuộc phạm vi quản lý của tỉnh Khánh Hòa </w:t>
      </w:r>
      <w:r w:rsidR="00BD1343" w:rsidRPr="008B7797">
        <w:rPr>
          <w:spacing w:val="2"/>
          <w:sz w:val="28"/>
          <w:szCs w:val="28"/>
          <w:lang w:val="nl-NL"/>
        </w:rPr>
        <w:t>(</w:t>
      </w:r>
      <w:r w:rsidR="00A00ED7" w:rsidRPr="008B7797">
        <w:rPr>
          <w:sz w:val="28"/>
          <w:szCs w:val="28"/>
          <w:lang w:val="nl-NL"/>
        </w:rPr>
        <w:t xml:space="preserve">thuộc trường hợp quy định tại </w:t>
      </w:r>
      <w:r w:rsidR="002879E7" w:rsidRPr="008B7797">
        <w:rPr>
          <w:sz w:val="28"/>
          <w:szCs w:val="28"/>
          <w:lang w:val="nl-NL"/>
        </w:rPr>
        <w:t>điểm</w:t>
      </w:r>
      <w:r w:rsidR="002879E7" w:rsidRPr="008B7797">
        <w:rPr>
          <w:sz w:val="28"/>
          <w:szCs w:val="28"/>
          <w:lang w:val="vi-VN"/>
        </w:rPr>
        <w:t xml:space="preserve"> b </w:t>
      </w:r>
      <w:r w:rsidR="002879E7" w:rsidRPr="008B7797">
        <w:rPr>
          <w:sz w:val="28"/>
          <w:szCs w:val="28"/>
          <w:lang w:val="nl-NL"/>
        </w:rPr>
        <w:t xml:space="preserve">khoản </w:t>
      </w:r>
      <w:r w:rsidR="002879E7" w:rsidRPr="008B7797">
        <w:rPr>
          <w:sz w:val="28"/>
          <w:szCs w:val="28"/>
          <w:lang w:val="vi-VN"/>
        </w:rPr>
        <w:t>3</w:t>
      </w:r>
      <w:r w:rsidR="002879E7" w:rsidRPr="008B7797">
        <w:rPr>
          <w:sz w:val="28"/>
          <w:szCs w:val="28"/>
          <w:lang w:val="nl-NL"/>
        </w:rPr>
        <w:t xml:space="preserve"> </w:t>
      </w:r>
      <w:r w:rsidR="00A00ED7" w:rsidRPr="008B7797">
        <w:rPr>
          <w:sz w:val="28"/>
          <w:szCs w:val="28"/>
          <w:lang w:val="nl-NL"/>
        </w:rPr>
        <w:t xml:space="preserve">Điều 21 Luật Ban hành văn bản quy phạm pháp luật, </w:t>
      </w:r>
      <w:r w:rsidR="00A00ED7" w:rsidRPr="008B7797">
        <w:rPr>
          <w:sz w:val="28"/>
          <w:szCs w:val="28"/>
        </w:rPr>
        <w:t>được sửa đổi, bổ sung tại khoản 3 Điều 1 Luật sửa đổi, bổ sung một số điều tại Luật số 87/2025/QH15 ngày 25/6/2025</w:t>
      </w:r>
      <w:r w:rsidR="00BD1343" w:rsidRPr="008B7797">
        <w:rPr>
          <w:spacing w:val="2"/>
          <w:sz w:val="28"/>
          <w:szCs w:val="28"/>
          <w:lang w:val="nl-NL"/>
        </w:rPr>
        <w:t>).</w:t>
      </w:r>
    </w:p>
    <w:p w14:paraId="5C7EA535" w14:textId="37D76D43" w:rsidR="007561D4" w:rsidRPr="008B7797" w:rsidRDefault="00DA7E6B" w:rsidP="008B7797">
      <w:pPr>
        <w:spacing w:before="120" w:after="120"/>
        <w:ind w:firstLine="720"/>
        <w:jc w:val="both"/>
        <w:rPr>
          <w:spacing w:val="-2"/>
          <w:sz w:val="28"/>
          <w:szCs w:val="28"/>
          <w:lang w:eastAsia="vi-VN" w:bidi="vi-VN"/>
        </w:rPr>
      </w:pPr>
      <w:r w:rsidRPr="008B7797">
        <w:rPr>
          <w:spacing w:val="2"/>
          <w:sz w:val="28"/>
          <w:szCs w:val="28"/>
          <w:lang w:val="nl-NL"/>
        </w:rPr>
        <w:t xml:space="preserve">b) </w:t>
      </w:r>
      <w:r w:rsidR="00C21FDD" w:rsidRPr="008B7797">
        <w:rPr>
          <w:sz w:val="28"/>
          <w:szCs w:val="28"/>
          <w:shd w:val="clear" w:color="auto" w:fill="FFFFFF"/>
        </w:rPr>
        <w:t>Tuy nhiên, n</w:t>
      </w:r>
      <w:r w:rsidR="00C21FDD" w:rsidRPr="008B7797">
        <w:rPr>
          <w:sz w:val="28"/>
          <w:szCs w:val="28"/>
        </w:rPr>
        <w:t>gày 13/5/2026, Chính phủ ban hành Nghị định số 152/2026/NĐ-CP quy định chi tiết một số điều và biện pháp thi hành </w:t>
      </w:r>
      <w:hyperlink r:id="rId7" w:tgtFrame="_blank" w:history="1">
        <w:r w:rsidR="00C21FDD" w:rsidRPr="008B7797">
          <w:rPr>
            <w:rStyle w:val="Hyperlink"/>
            <w:color w:val="auto"/>
            <w:sz w:val="28"/>
            <w:szCs w:val="28"/>
            <w:u w:val="none"/>
          </w:rPr>
          <w:t>Luật Thi hành án dân sự</w:t>
        </w:r>
      </w:hyperlink>
      <w:r w:rsidR="00C21FDD" w:rsidRPr="008B7797">
        <w:rPr>
          <w:sz w:val="28"/>
          <w:szCs w:val="28"/>
        </w:rPr>
        <w:t>; theo đó, tại khoản 1 Điều 113 quy định sửa đổi, bổ sung khoản 2 Điều 5 Nghị định số 77/2025/NĐ-CP ngày 01/4/2025 của Chính phủ</w:t>
      </w:r>
      <w:r w:rsidR="001B2C2F" w:rsidRPr="008B7797">
        <w:rPr>
          <w:sz w:val="28"/>
          <w:szCs w:val="28"/>
        </w:rPr>
        <w:t xml:space="preserve"> quy định thẩm quyền, thủ tục xác lập quyền sở hữu toàn dân về tài sản và xử lý đối với tài sản được xác lập quyền sở hữu toàn dân</w:t>
      </w:r>
      <w:r w:rsidR="00C21FDD" w:rsidRPr="008B7797">
        <w:rPr>
          <w:sz w:val="28"/>
          <w:szCs w:val="28"/>
        </w:rPr>
        <w:t xml:space="preserve">. </w:t>
      </w:r>
      <w:r w:rsidR="007561D4" w:rsidRPr="008B7797">
        <w:rPr>
          <w:sz w:val="28"/>
          <w:szCs w:val="28"/>
        </w:rPr>
        <w:t xml:space="preserve">Qua rà soát, </w:t>
      </w:r>
      <w:r w:rsidR="007561D4" w:rsidRPr="008B7797">
        <w:rPr>
          <w:sz w:val="28"/>
          <w:szCs w:val="28"/>
          <w:lang w:eastAsia="vi-VN" w:bidi="vi-VN"/>
        </w:rPr>
        <w:t xml:space="preserve">Sở Tài chính </w:t>
      </w:r>
      <w:r w:rsidR="007561D4" w:rsidRPr="008B7797">
        <w:rPr>
          <w:spacing w:val="-2"/>
          <w:sz w:val="28"/>
          <w:szCs w:val="28"/>
          <w:lang w:eastAsia="vi-VN" w:bidi="vi-VN"/>
        </w:rPr>
        <w:t xml:space="preserve">nhận thấy nội dung không còn phù hợp trong </w:t>
      </w:r>
      <w:r w:rsidR="007561D4" w:rsidRPr="008B7797">
        <w:rPr>
          <w:spacing w:val="-2"/>
          <w:sz w:val="28"/>
          <w:szCs w:val="28"/>
        </w:rPr>
        <w:t>Quyết định số 18/2026/QĐ-CTUBND ngày 03/3/2026 của Chủ tịch UBND tỉnh</w:t>
      </w:r>
      <w:r w:rsidR="007561D4" w:rsidRPr="008B7797">
        <w:rPr>
          <w:spacing w:val="-2"/>
          <w:sz w:val="28"/>
          <w:szCs w:val="28"/>
          <w:lang w:eastAsia="vi-VN" w:bidi="vi-VN"/>
        </w:rPr>
        <w:t xml:space="preserve"> như sau:</w:t>
      </w:r>
    </w:p>
    <w:p w14:paraId="629FE818" w14:textId="77777777" w:rsidR="007561D4" w:rsidRPr="008B7797" w:rsidRDefault="007561D4" w:rsidP="008B7797">
      <w:pPr>
        <w:spacing w:before="120" w:after="120"/>
        <w:ind w:firstLine="720"/>
        <w:jc w:val="both"/>
        <w:rPr>
          <w:sz w:val="28"/>
          <w:szCs w:val="28"/>
          <w:lang w:eastAsia="vi-VN" w:bidi="vi-VN"/>
        </w:rPr>
      </w:pPr>
      <w:r w:rsidRPr="008B7797">
        <w:rPr>
          <w:sz w:val="28"/>
          <w:szCs w:val="28"/>
          <w:lang w:eastAsia="vi-VN" w:bidi="vi-VN"/>
        </w:rPr>
        <w:t xml:space="preserve">Tại khoản 2 Điều 5 </w:t>
      </w:r>
      <w:r w:rsidRPr="008B7797">
        <w:rPr>
          <w:sz w:val="28"/>
          <w:szCs w:val="28"/>
          <w:lang w:val="nl-NL"/>
        </w:rPr>
        <w:t xml:space="preserve">Nghị định số 77/2025/NĐ-CP ngày 01/4/2025 của Chính phủ </w:t>
      </w:r>
      <w:r w:rsidRPr="008B7797">
        <w:rPr>
          <w:sz w:val="28"/>
          <w:szCs w:val="28"/>
          <w:lang w:val="vi-VN"/>
        </w:rPr>
        <w:t>quy định</w:t>
      </w:r>
      <w:r w:rsidRPr="008B7797">
        <w:rPr>
          <w:sz w:val="28"/>
          <w:szCs w:val="28"/>
        </w:rPr>
        <w:t xml:space="preserve"> </w:t>
      </w:r>
      <w:bookmarkStart w:id="5" w:name="dieu_5"/>
      <w:r w:rsidRPr="008B7797">
        <w:rPr>
          <w:sz w:val="28"/>
          <w:szCs w:val="28"/>
        </w:rPr>
        <w:t>đơn vị chủ trì quản lý tài sản</w:t>
      </w:r>
      <w:bookmarkEnd w:id="5"/>
      <w:r w:rsidRPr="008B7797">
        <w:rPr>
          <w:sz w:val="28"/>
          <w:szCs w:val="28"/>
        </w:rPr>
        <w:t xml:space="preserve"> như sau: </w:t>
      </w:r>
      <w:r w:rsidRPr="008B7797">
        <w:rPr>
          <w:i/>
          <w:iCs/>
          <w:sz w:val="28"/>
          <w:szCs w:val="28"/>
        </w:rPr>
        <w:t xml:space="preserve">“Đối với vật chứng vụ án, tài sản của người bị kết án bị tịch thu đã có quyết định thi hành án của cơ quan có thẩm quyền (bao gồm cả trường hợp tại các Bản án của tòa án yêu cầu trả lại một phần tài sản cho đồng sở hữu và tịch thu một phần tài sản) </w:t>
      </w:r>
      <w:r w:rsidRPr="008B7797">
        <w:rPr>
          <w:i/>
          <w:iCs/>
          <w:sz w:val="28"/>
          <w:szCs w:val="28"/>
          <w:u w:val="single"/>
        </w:rPr>
        <w:t>thì Sở Tài chính là đơn vị chủ trì quản lý đối với tài sản do cơ quan thi hành án cấp tỉnh và cơ quan thi hành án cấp quân khu chuyển giao</w:t>
      </w:r>
      <w:r w:rsidRPr="008B7797">
        <w:rPr>
          <w:i/>
          <w:iCs/>
          <w:sz w:val="28"/>
          <w:szCs w:val="28"/>
        </w:rPr>
        <w:t>; Phòng Tài chính - Kế hoạch thuộc Ủy ban nhân dân cấp huyện (sau đây gọi là Phòng Tài chính - Kế hoạch) là đơn vị chủ trì quản lý đối với tài sản do cơ quan thi hành án cấp huyện chuyển giao”</w:t>
      </w:r>
      <w:r w:rsidRPr="008B7797">
        <w:rPr>
          <w:sz w:val="28"/>
          <w:szCs w:val="28"/>
        </w:rPr>
        <w:t>.</w:t>
      </w:r>
    </w:p>
    <w:p w14:paraId="2B97D349" w14:textId="77777777" w:rsidR="007561D4" w:rsidRPr="008B7797" w:rsidRDefault="007561D4" w:rsidP="008B7797">
      <w:pPr>
        <w:spacing w:before="120" w:after="120"/>
        <w:ind w:firstLine="720"/>
        <w:jc w:val="both"/>
        <w:rPr>
          <w:sz w:val="28"/>
          <w:szCs w:val="28"/>
        </w:rPr>
      </w:pPr>
      <w:r w:rsidRPr="008B7797">
        <w:rPr>
          <w:sz w:val="28"/>
          <w:szCs w:val="28"/>
          <w:lang w:val="nl-NL"/>
        </w:rPr>
        <w:t xml:space="preserve">Tại </w:t>
      </w:r>
      <w:r w:rsidRPr="008B7797">
        <w:rPr>
          <w:sz w:val="28"/>
          <w:szCs w:val="28"/>
        </w:rPr>
        <w:t>Điều 3</w:t>
      </w:r>
      <w:r w:rsidRPr="008B7797">
        <w:rPr>
          <w:b/>
          <w:bCs/>
          <w:sz w:val="28"/>
          <w:szCs w:val="28"/>
        </w:rPr>
        <w:t xml:space="preserve"> </w:t>
      </w:r>
      <w:r w:rsidRPr="008B7797">
        <w:rPr>
          <w:bCs/>
          <w:sz w:val="28"/>
          <w:szCs w:val="28"/>
        </w:rPr>
        <w:t xml:space="preserve">Nghị định số 286/2025/NĐ-CP </w:t>
      </w:r>
      <w:r w:rsidRPr="008B7797">
        <w:rPr>
          <w:sz w:val="28"/>
          <w:szCs w:val="28"/>
          <w:lang w:val="nl-NL"/>
        </w:rPr>
        <w:t>n</w:t>
      </w:r>
      <w:r w:rsidRPr="008B7797">
        <w:rPr>
          <w:bCs/>
          <w:sz w:val="28"/>
          <w:szCs w:val="28"/>
        </w:rPr>
        <w:t xml:space="preserve">gày 03/11/2025 </w:t>
      </w:r>
      <w:r w:rsidRPr="008B7797">
        <w:rPr>
          <w:sz w:val="28"/>
          <w:szCs w:val="28"/>
          <w:lang w:val="nl-NL"/>
        </w:rPr>
        <w:t xml:space="preserve">của Chính phủ </w:t>
      </w:r>
      <w:bookmarkStart w:id="6" w:name="dieu_3"/>
      <w:r w:rsidRPr="008B7797">
        <w:rPr>
          <w:sz w:val="28"/>
          <w:szCs w:val="28"/>
        </w:rPr>
        <w:t xml:space="preserve">sửa đổi, bổ sung một số điều của Nghị định số 77/2025/NĐ-CP ngày 01/4/2025 </w:t>
      </w:r>
      <w:r w:rsidRPr="008B7797">
        <w:rPr>
          <w:spacing w:val="-2"/>
          <w:sz w:val="28"/>
          <w:szCs w:val="28"/>
        </w:rPr>
        <w:t xml:space="preserve">của Chính phủ quy định thẩm quyền, thủ tục xác lập quyền sở hữu toàn dân về tài </w:t>
      </w:r>
      <w:r w:rsidRPr="008B7797">
        <w:rPr>
          <w:spacing w:val="-4"/>
          <w:sz w:val="28"/>
          <w:szCs w:val="28"/>
        </w:rPr>
        <w:t>sản và xử lý đối với tài sản được xác lập quyền sở hữu toàn dân</w:t>
      </w:r>
      <w:bookmarkEnd w:id="6"/>
      <w:r w:rsidRPr="008B7797">
        <w:rPr>
          <w:spacing w:val="-4"/>
          <w:sz w:val="28"/>
          <w:szCs w:val="28"/>
        </w:rPr>
        <w:t>; theo đó, tại</w:t>
      </w:r>
      <w:r w:rsidRPr="008B7797">
        <w:rPr>
          <w:spacing w:val="-4"/>
          <w:sz w:val="28"/>
          <w:szCs w:val="28"/>
          <w:lang w:val="nl-NL"/>
        </w:rPr>
        <w:t xml:space="preserve"> </w:t>
      </w:r>
      <w:r w:rsidRPr="008B7797">
        <w:rPr>
          <w:spacing w:val="-4"/>
          <w:sz w:val="28"/>
          <w:szCs w:val="28"/>
        </w:rPr>
        <w:t>điểm c</w:t>
      </w:r>
      <w:r w:rsidRPr="008B7797">
        <w:rPr>
          <w:sz w:val="28"/>
          <w:szCs w:val="28"/>
        </w:rPr>
        <w:t xml:space="preserve"> khoản 11 </w:t>
      </w:r>
      <w:r w:rsidRPr="008B7797">
        <w:rPr>
          <w:sz w:val="28"/>
          <w:szCs w:val="28"/>
          <w:lang w:val="vi-VN"/>
        </w:rPr>
        <w:t>quy định</w:t>
      </w:r>
      <w:r w:rsidRPr="008B7797">
        <w:rPr>
          <w:sz w:val="28"/>
          <w:szCs w:val="28"/>
        </w:rPr>
        <w:t xml:space="preserve">: </w:t>
      </w:r>
      <w:r w:rsidRPr="008B7797">
        <w:rPr>
          <w:i/>
          <w:iCs/>
          <w:sz w:val="28"/>
          <w:szCs w:val="28"/>
        </w:rPr>
        <w:t>“c) Thay thế cụm từ “Phòng Tài chính - Kế hoạch thuộc Ủy ban nhân dân cấp huyện (sau đây gọi là Phòng Tài chính - Kế hoạch) đối với tài sản do cơ quan thi hành án cấp huyện chuyển giao” bằng cụm từ “cơ quan chuyên môn về tài chính thuộc Ủy ban nhân dân cấp xã là đơn vị chủ trì quản lý đối với các trường hợp còn lại” tại khoản 2 Điều 5”</w:t>
      </w:r>
      <w:r w:rsidRPr="008B7797">
        <w:rPr>
          <w:sz w:val="28"/>
          <w:szCs w:val="28"/>
        </w:rPr>
        <w:t>.</w:t>
      </w:r>
    </w:p>
    <w:p w14:paraId="45E396F2" w14:textId="0801DD8F" w:rsidR="001B2C2F" w:rsidRPr="008B7797" w:rsidRDefault="001B2C2F" w:rsidP="008B7797">
      <w:pPr>
        <w:spacing w:before="120" w:after="120"/>
        <w:ind w:firstLine="720"/>
        <w:jc w:val="both"/>
        <w:rPr>
          <w:sz w:val="28"/>
          <w:szCs w:val="28"/>
          <w:lang w:val="nl-NL"/>
        </w:rPr>
      </w:pPr>
      <w:r w:rsidRPr="008B7797">
        <w:rPr>
          <w:sz w:val="28"/>
          <w:szCs w:val="28"/>
          <w:lang w:val="nl-NL"/>
        </w:rPr>
        <w:t xml:space="preserve">Theo </w:t>
      </w:r>
      <w:r w:rsidRPr="008B7797">
        <w:rPr>
          <w:color w:val="000000"/>
          <w:sz w:val="28"/>
          <w:szCs w:val="28"/>
          <w:lang w:val="vi-VN" w:eastAsia="vi-VN" w:bidi="vi-VN"/>
        </w:rPr>
        <w:t>Quyết định số 1932/QĐ-BTP ngày 25/6/2025 của Bộ Tư pháp thành lập cơ quan Thi hành án dân sự tỉnh Khánh Hòa thuộc Cục Quản lý Thi hành án dân sự trên cơ sở t</w:t>
      </w:r>
      <w:r w:rsidRPr="008B7797">
        <w:rPr>
          <w:color w:val="000000"/>
          <w:sz w:val="28"/>
          <w:szCs w:val="28"/>
          <w:lang w:eastAsia="vi-VN" w:bidi="vi-VN"/>
        </w:rPr>
        <w:t>ổ</w:t>
      </w:r>
      <w:r w:rsidRPr="008B7797">
        <w:rPr>
          <w:color w:val="000000"/>
          <w:sz w:val="28"/>
          <w:szCs w:val="28"/>
          <w:lang w:val="vi-VN" w:eastAsia="vi-VN" w:bidi="vi-VN"/>
        </w:rPr>
        <w:t xml:space="preserve"> chức lại các cơ quan Thi hành án dân sự trên địa bàn </w:t>
      </w:r>
      <w:r w:rsidRPr="008B7797">
        <w:rPr>
          <w:color w:val="000000"/>
          <w:sz w:val="28"/>
          <w:szCs w:val="28"/>
          <w:lang w:bidi="en-US"/>
        </w:rPr>
        <w:t xml:space="preserve">tỉnh </w:t>
      </w:r>
      <w:r w:rsidRPr="008B7797">
        <w:rPr>
          <w:color w:val="000000"/>
          <w:spacing w:val="-6"/>
          <w:sz w:val="28"/>
          <w:szCs w:val="28"/>
          <w:lang w:val="vi-VN" w:eastAsia="vi-VN" w:bidi="vi-VN"/>
        </w:rPr>
        <w:t>Khánh Hòa và tỉnh Ninh Thuận trước khi sắp xếp</w:t>
      </w:r>
      <w:r w:rsidRPr="008B7797">
        <w:rPr>
          <w:color w:val="000000"/>
          <w:spacing w:val="-6"/>
          <w:sz w:val="28"/>
          <w:szCs w:val="28"/>
          <w:lang w:eastAsia="vi-VN" w:bidi="vi-VN"/>
        </w:rPr>
        <w:t xml:space="preserve"> và Công văn số 2046/CTHADS-VP</w:t>
      </w:r>
      <w:r w:rsidRPr="008B7797">
        <w:rPr>
          <w:color w:val="000000"/>
          <w:sz w:val="28"/>
          <w:szCs w:val="28"/>
          <w:lang w:eastAsia="vi-VN" w:bidi="vi-VN"/>
        </w:rPr>
        <w:t xml:space="preserve"> ngày 30/6/2026 của Cục </w:t>
      </w:r>
      <w:r w:rsidRPr="008B7797">
        <w:rPr>
          <w:color w:val="000000"/>
          <w:sz w:val="28"/>
          <w:szCs w:val="28"/>
          <w:lang w:val="vi-VN" w:eastAsia="vi-VN" w:bidi="vi-VN"/>
        </w:rPr>
        <w:t>Thi hành án dân sự tỉnh Khánh Hòa</w:t>
      </w:r>
      <w:r w:rsidRPr="008B7797">
        <w:rPr>
          <w:color w:val="000000"/>
          <w:sz w:val="28"/>
          <w:szCs w:val="28"/>
          <w:lang w:eastAsia="vi-VN" w:bidi="vi-VN"/>
        </w:rPr>
        <w:t xml:space="preserve"> về việc </w:t>
      </w:r>
      <w:r w:rsidRPr="008B7797">
        <w:rPr>
          <w:color w:val="000000"/>
          <w:sz w:val="28"/>
          <w:szCs w:val="28"/>
          <w:lang w:val="vi-VN" w:eastAsia="vi-VN" w:bidi="vi-VN"/>
        </w:rPr>
        <w:t xml:space="preserve">thay đổi mô </w:t>
      </w:r>
      <w:r w:rsidRPr="008B7797">
        <w:rPr>
          <w:color w:val="000000"/>
          <w:spacing w:val="2"/>
          <w:sz w:val="28"/>
          <w:szCs w:val="28"/>
          <w:lang w:val="vi-VN" w:eastAsia="vi-VN" w:bidi="vi-VN"/>
        </w:rPr>
        <w:t>hình tổ chức</w:t>
      </w:r>
      <w:r w:rsidRPr="008B7797">
        <w:rPr>
          <w:color w:val="000000"/>
          <w:spacing w:val="2"/>
          <w:sz w:val="28"/>
          <w:szCs w:val="28"/>
          <w:lang w:eastAsia="vi-VN" w:bidi="vi-VN"/>
        </w:rPr>
        <w:t xml:space="preserve"> </w:t>
      </w:r>
      <w:r w:rsidRPr="008B7797">
        <w:rPr>
          <w:color w:val="000000"/>
          <w:spacing w:val="2"/>
          <w:sz w:val="28"/>
          <w:szCs w:val="28"/>
          <w:lang w:val="vi-VN" w:eastAsia="vi-VN" w:bidi="vi-VN"/>
        </w:rPr>
        <w:t>cơ quan Thi hành án dân sự</w:t>
      </w:r>
      <w:r w:rsidRPr="008B7797">
        <w:rPr>
          <w:color w:val="000000"/>
          <w:spacing w:val="2"/>
          <w:sz w:val="28"/>
          <w:szCs w:val="28"/>
          <w:lang w:eastAsia="vi-VN" w:bidi="vi-VN"/>
        </w:rPr>
        <w:t xml:space="preserve"> thì </w:t>
      </w:r>
      <w:r w:rsidRPr="008B7797">
        <w:rPr>
          <w:spacing w:val="2"/>
          <w:sz w:val="28"/>
          <w:szCs w:val="28"/>
          <w:lang w:val="nl-NL"/>
        </w:rPr>
        <w:t xml:space="preserve">từ ngày 01/7/2025, </w:t>
      </w:r>
      <w:r w:rsidRPr="008B7797">
        <w:rPr>
          <w:color w:val="000000"/>
          <w:spacing w:val="2"/>
          <w:sz w:val="28"/>
          <w:szCs w:val="28"/>
          <w:lang w:eastAsia="vi-VN" w:bidi="vi-VN"/>
        </w:rPr>
        <w:t xml:space="preserve">Cục </w:t>
      </w:r>
      <w:r w:rsidRPr="008B7797">
        <w:rPr>
          <w:color w:val="000000"/>
          <w:spacing w:val="2"/>
          <w:sz w:val="28"/>
          <w:szCs w:val="28"/>
          <w:lang w:val="vi-VN" w:eastAsia="vi-VN" w:bidi="vi-VN"/>
        </w:rPr>
        <w:t>Thi hành án dân sự</w:t>
      </w:r>
      <w:r w:rsidRPr="008B7797">
        <w:rPr>
          <w:color w:val="000000"/>
          <w:sz w:val="28"/>
          <w:szCs w:val="28"/>
          <w:lang w:val="vi-VN" w:eastAsia="vi-VN" w:bidi="vi-VN"/>
        </w:rPr>
        <w:t xml:space="preserve"> tỉnh Khánh Hòa</w:t>
      </w:r>
      <w:r w:rsidRPr="008B7797">
        <w:rPr>
          <w:color w:val="000000"/>
          <w:sz w:val="28"/>
          <w:szCs w:val="28"/>
          <w:lang w:eastAsia="vi-VN" w:bidi="vi-VN"/>
        </w:rPr>
        <w:t xml:space="preserve"> </w:t>
      </w:r>
      <w:r w:rsidR="00E0743E" w:rsidRPr="008B7797">
        <w:rPr>
          <w:color w:val="000000"/>
          <w:sz w:val="28"/>
          <w:szCs w:val="28"/>
          <w:lang w:val="vi-VN" w:eastAsia="vi-VN" w:bidi="vi-VN"/>
        </w:rPr>
        <w:t xml:space="preserve">thay đổi </w:t>
      </w:r>
      <w:r w:rsidR="00E0743E">
        <w:rPr>
          <w:color w:val="000000"/>
          <w:sz w:val="28"/>
          <w:szCs w:val="28"/>
          <w:lang w:eastAsia="vi-VN" w:bidi="vi-VN"/>
        </w:rPr>
        <w:t>tên gọi thành “</w:t>
      </w:r>
      <w:r w:rsidR="00E0743E" w:rsidRPr="008B7797">
        <w:rPr>
          <w:color w:val="000000"/>
          <w:spacing w:val="2"/>
          <w:sz w:val="28"/>
          <w:szCs w:val="28"/>
          <w:lang w:val="vi-VN" w:eastAsia="vi-VN" w:bidi="vi-VN"/>
        </w:rPr>
        <w:t>Thi hành án dân sự</w:t>
      </w:r>
      <w:r w:rsidR="00E0743E" w:rsidRPr="008B7797">
        <w:rPr>
          <w:color w:val="000000"/>
          <w:sz w:val="28"/>
          <w:szCs w:val="28"/>
          <w:lang w:val="vi-VN" w:eastAsia="vi-VN" w:bidi="vi-VN"/>
        </w:rPr>
        <w:t xml:space="preserve"> tỉnh Khánh Hòa</w:t>
      </w:r>
      <w:r w:rsidR="00E0743E">
        <w:rPr>
          <w:color w:val="000000"/>
          <w:sz w:val="28"/>
          <w:szCs w:val="28"/>
          <w:lang w:eastAsia="vi-VN" w:bidi="vi-VN"/>
        </w:rPr>
        <w:t xml:space="preserve">” và </w:t>
      </w:r>
      <w:r w:rsidRPr="008B7797">
        <w:rPr>
          <w:color w:val="000000"/>
          <w:sz w:val="28"/>
          <w:szCs w:val="28"/>
          <w:lang w:val="vi-VN" w:eastAsia="vi-VN" w:bidi="vi-VN"/>
        </w:rPr>
        <w:t>thay đổi mô hình tổ chức</w:t>
      </w:r>
      <w:r w:rsidRPr="008B7797">
        <w:rPr>
          <w:color w:val="000000"/>
          <w:sz w:val="28"/>
          <w:szCs w:val="28"/>
          <w:lang w:eastAsia="vi-VN" w:bidi="vi-VN"/>
        </w:rPr>
        <w:t xml:space="preserve"> gồm các phòng trực thuộc và </w:t>
      </w:r>
      <w:r w:rsidRPr="008B7797">
        <w:rPr>
          <w:sz w:val="28"/>
          <w:szCs w:val="28"/>
          <w:shd w:val="clear" w:color="auto" w:fill="FFFFFF"/>
        </w:rPr>
        <w:t xml:space="preserve">08 Phòng thi hành án dân sự khu vực </w:t>
      </w:r>
      <w:r w:rsidRPr="008B7797">
        <w:rPr>
          <w:b/>
          <w:bCs/>
          <w:i/>
          <w:iCs/>
          <w:sz w:val="28"/>
          <w:szCs w:val="28"/>
          <w:shd w:val="clear" w:color="auto" w:fill="FFFFFF"/>
        </w:rPr>
        <w:t>(</w:t>
      </w:r>
      <w:r w:rsidRPr="008B7797">
        <w:rPr>
          <w:b/>
          <w:bCs/>
          <w:i/>
          <w:iCs/>
          <w:sz w:val="28"/>
          <w:szCs w:val="28"/>
          <w:u w:val="single"/>
          <w:shd w:val="clear" w:color="auto" w:fill="FFFFFF"/>
        </w:rPr>
        <w:t xml:space="preserve">không có cơ </w:t>
      </w:r>
      <w:r w:rsidRPr="008B7797">
        <w:rPr>
          <w:b/>
          <w:bCs/>
          <w:i/>
          <w:iCs/>
          <w:sz w:val="28"/>
          <w:szCs w:val="28"/>
          <w:u w:val="single"/>
        </w:rPr>
        <w:t>quan thi hành án cấp huyện, cấp xã</w:t>
      </w:r>
      <w:r w:rsidRPr="008B7797">
        <w:rPr>
          <w:b/>
          <w:bCs/>
          <w:i/>
          <w:iCs/>
          <w:sz w:val="28"/>
          <w:szCs w:val="28"/>
        </w:rPr>
        <w:t>)</w:t>
      </w:r>
      <w:r w:rsidRPr="008B7797">
        <w:rPr>
          <w:sz w:val="28"/>
          <w:szCs w:val="28"/>
        </w:rPr>
        <w:t xml:space="preserve">. Do đó, căn cứ quy định </w:t>
      </w:r>
      <w:r w:rsidRPr="008B7797">
        <w:rPr>
          <w:sz w:val="28"/>
          <w:szCs w:val="28"/>
          <w:lang w:eastAsia="vi-VN" w:bidi="vi-VN"/>
        </w:rPr>
        <w:t xml:space="preserve">khoản 2 Điều 5 </w:t>
      </w:r>
      <w:r w:rsidRPr="008B7797">
        <w:rPr>
          <w:sz w:val="28"/>
          <w:szCs w:val="28"/>
          <w:lang w:val="nl-NL"/>
        </w:rPr>
        <w:t>Nghị định số 77/2025/NĐ-CP,</w:t>
      </w:r>
      <w:r w:rsidRPr="008B7797">
        <w:rPr>
          <w:sz w:val="28"/>
          <w:szCs w:val="28"/>
        </w:rPr>
        <w:t xml:space="preserve"> đối với vật chứng vụ án, tài sản của người bị kết án bị tịch thu đã có quyết định thi hành án của cơ quan có thẩm quyền (bao gồm cả trường hợp tại các Bản án của tòa án yêu cầu trả lại một phần tài sản cho đồng sở hữu và tịch thu một phần tài sản) thì </w:t>
      </w:r>
      <w:r w:rsidRPr="008B7797">
        <w:rPr>
          <w:sz w:val="28"/>
          <w:szCs w:val="28"/>
          <w:u w:val="single"/>
        </w:rPr>
        <w:t xml:space="preserve">Sở Tài chính là đơn vị chủ trì quản lý đối với </w:t>
      </w:r>
      <w:r w:rsidRPr="008B7797">
        <w:rPr>
          <w:b/>
          <w:bCs/>
          <w:sz w:val="28"/>
          <w:szCs w:val="28"/>
          <w:u w:val="single"/>
        </w:rPr>
        <w:t>toàn bộ</w:t>
      </w:r>
      <w:r w:rsidRPr="008B7797">
        <w:rPr>
          <w:sz w:val="28"/>
          <w:szCs w:val="28"/>
          <w:u w:val="single"/>
        </w:rPr>
        <w:t xml:space="preserve"> tài sản do cơ quan thi hành án cấp tỉnh và cơ quan thi hành án cấp quân khu chuyển giao</w:t>
      </w:r>
      <w:r w:rsidRPr="008B7797">
        <w:rPr>
          <w:sz w:val="28"/>
          <w:szCs w:val="28"/>
        </w:rPr>
        <w:t xml:space="preserve">; và trách nhiệm của đơn vị chủ trì, quản lý tài sản là lập phương án xử lý tài sản hoặc đề xuất phương án xử lý tài sản theo thẩm quyền </w:t>
      </w:r>
      <w:r w:rsidRPr="008B7797">
        <w:rPr>
          <w:i/>
          <w:sz w:val="28"/>
          <w:szCs w:val="28"/>
        </w:rPr>
        <w:t>(quy định tại khoản 3 Điều 6 Nghị định số 77/2025/NĐ-CP ngày 01/4/2025 của Chính phủ)</w:t>
      </w:r>
      <w:r w:rsidRPr="008B7797">
        <w:rPr>
          <w:sz w:val="28"/>
          <w:szCs w:val="28"/>
        </w:rPr>
        <w:t>.</w:t>
      </w:r>
    </w:p>
    <w:p w14:paraId="7C33747E" w14:textId="6B104F57" w:rsidR="001B2C2F" w:rsidRPr="0023603B" w:rsidRDefault="001B2C2F" w:rsidP="008B7797">
      <w:pPr>
        <w:spacing w:before="120" w:after="120"/>
        <w:ind w:firstLine="720"/>
        <w:jc w:val="both"/>
        <w:rPr>
          <w:sz w:val="28"/>
          <w:szCs w:val="28"/>
          <w:shd w:val="clear" w:color="auto" w:fill="FFFFFF"/>
        </w:rPr>
      </w:pPr>
      <w:r w:rsidRPr="0023603B">
        <w:rPr>
          <w:sz w:val="28"/>
          <w:szCs w:val="28"/>
          <w:shd w:val="clear" w:color="auto" w:fill="FFFFFF"/>
        </w:rPr>
        <w:t xml:space="preserve">Căn cứ các quy định trên, để thuận tiện, đồng bộ trong công tác quản lý tài sản và phê duyệt phương án xử lý tài sản; tại Điều 5 </w:t>
      </w:r>
      <w:r w:rsidRPr="0023603B">
        <w:rPr>
          <w:sz w:val="28"/>
          <w:szCs w:val="28"/>
        </w:rPr>
        <w:t>Quyết định số 18/2026/QĐ-CTUBND ngày 03/3/2026 của Chủ tịch UBND tỉnh đã p</w:t>
      </w:r>
      <w:r w:rsidRPr="0023603B">
        <w:rPr>
          <w:sz w:val="28"/>
          <w:szCs w:val="28"/>
          <w:lang w:val="nb-NO"/>
        </w:rPr>
        <w:t>hân cấp t</w:t>
      </w:r>
      <w:r w:rsidRPr="0023603B">
        <w:rPr>
          <w:sz w:val="28"/>
          <w:szCs w:val="28"/>
          <w:lang w:val="vi-VN"/>
        </w:rPr>
        <w:t>hẩm quyền</w:t>
      </w:r>
      <w:r w:rsidRPr="0023603B">
        <w:rPr>
          <w:sz w:val="28"/>
          <w:szCs w:val="28"/>
        </w:rPr>
        <w:t xml:space="preserve"> quyết định </w:t>
      </w:r>
      <w:r w:rsidRPr="0023603B">
        <w:rPr>
          <w:sz w:val="28"/>
          <w:szCs w:val="28"/>
          <w:lang w:val="nl-NL"/>
        </w:rPr>
        <w:t xml:space="preserve">phê duyệt phương án xử lý tài sản </w:t>
      </w:r>
      <w:r w:rsidRPr="0023603B">
        <w:rPr>
          <w:sz w:val="28"/>
          <w:szCs w:val="28"/>
        </w:rPr>
        <w:t>được xác lập quyền sở hữu toàn dân</w:t>
      </w:r>
      <w:r w:rsidRPr="0023603B">
        <w:rPr>
          <w:sz w:val="28"/>
          <w:szCs w:val="28"/>
          <w:lang w:val="nl-NL"/>
        </w:rPr>
        <w:t xml:space="preserve"> đối với tài sản là vật chứng vụ án, tài sản của người bị kết án bị tịch thu và đã có quyết định thi hành án của cơ quan có thẩm quyền </w:t>
      </w:r>
      <w:r w:rsidRPr="0023603B">
        <w:rPr>
          <w:sz w:val="28"/>
          <w:szCs w:val="28"/>
        </w:rPr>
        <w:t xml:space="preserve">(trừ tài sản là nhà, đất, xe ô tô) như sau: </w:t>
      </w:r>
      <w:r w:rsidRPr="0023603B">
        <w:rPr>
          <w:i/>
          <w:iCs/>
          <w:sz w:val="28"/>
          <w:szCs w:val="28"/>
        </w:rPr>
        <w:t>“Giám đốc Sở Tài chính quyết định phê duyệt phương án xử lý đối với tài sản do cơ quan thi hành án chuyển giao”</w:t>
      </w:r>
      <w:r w:rsidRPr="0023603B">
        <w:rPr>
          <w:sz w:val="28"/>
          <w:szCs w:val="28"/>
        </w:rPr>
        <w:t>.</w:t>
      </w:r>
    </w:p>
    <w:p w14:paraId="62707B5C" w14:textId="77777777" w:rsidR="001B2C2F" w:rsidRPr="008B7797" w:rsidRDefault="001B2C2F" w:rsidP="008B7797">
      <w:pPr>
        <w:spacing w:before="120" w:after="120"/>
        <w:ind w:firstLine="720"/>
        <w:jc w:val="both"/>
        <w:rPr>
          <w:spacing w:val="-2"/>
          <w:sz w:val="28"/>
          <w:szCs w:val="28"/>
        </w:rPr>
      </w:pPr>
      <w:r w:rsidRPr="008B7797">
        <w:rPr>
          <w:spacing w:val="-6"/>
          <w:sz w:val="28"/>
          <w:szCs w:val="28"/>
        </w:rPr>
        <w:t>Hiện nay, tại khoản 1 Điều 113 Nghị định số 152/2026/NĐ-CP</w:t>
      </w:r>
      <w:r w:rsidRPr="008B7797">
        <w:rPr>
          <w:spacing w:val="-6"/>
          <w:sz w:val="28"/>
          <w:szCs w:val="28"/>
          <w:shd w:val="clear" w:color="auto" w:fill="FFFFFF"/>
        </w:rPr>
        <w:t xml:space="preserve"> n</w:t>
      </w:r>
      <w:r w:rsidRPr="008B7797">
        <w:rPr>
          <w:spacing w:val="-6"/>
          <w:sz w:val="28"/>
          <w:szCs w:val="28"/>
        </w:rPr>
        <w:t xml:space="preserve">gày 13/5/2026, </w:t>
      </w:r>
      <w:r w:rsidRPr="008B7797">
        <w:rPr>
          <w:spacing w:val="-2"/>
          <w:sz w:val="28"/>
          <w:szCs w:val="28"/>
        </w:rPr>
        <w:t>Chính phủ sửa đổi, bổ sung khoản 2 Điều 5 Nghị định số 77/2025/NĐ-CP như sau:</w:t>
      </w:r>
      <w:r w:rsidRPr="008B7797">
        <w:rPr>
          <w:sz w:val="28"/>
          <w:szCs w:val="28"/>
        </w:rPr>
        <w:t xml:space="preserve"> </w:t>
      </w:r>
      <w:r w:rsidRPr="008B7797">
        <w:rPr>
          <w:i/>
          <w:iCs/>
          <w:spacing w:val="-2"/>
          <w:sz w:val="28"/>
          <w:szCs w:val="28"/>
        </w:rPr>
        <w:t xml:space="preserve">“2. Đối với vật chứng vụ án, tài sản của người bị kết án bị tịch thu đã có quyết định thi hành án của cơ quan có thẩm quyền (bao gồm cả trường hợp tại các Bản án của tòa án yêu cầu trả lại một phần tài sản cho đồng sở hữu và tịch thu một phần tài sản) thì </w:t>
      </w:r>
      <w:r w:rsidRPr="008B7797">
        <w:rPr>
          <w:b/>
          <w:bCs/>
          <w:i/>
          <w:iCs/>
          <w:spacing w:val="-2"/>
          <w:sz w:val="28"/>
          <w:szCs w:val="28"/>
          <w:u w:val="single"/>
        </w:rPr>
        <w:t>Ủy ban nhân dân cấp xã nơi có vật chứng, tài sản là đơn vị chủ trì quản lý đối với vật chứng, tài sản do cơ quan thi hành án dân sự tỉnh, thành phố chuyển giao</w:t>
      </w:r>
      <w:r w:rsidRPr="008B7797">
        <w:rPr>
          <w:i/>
          <w:iCs/>
          <w:spacing w:val="-2"/>
          <w:sz w:val="28"/>
          <w:szCs w:val="28"/>
          <w:u w:val="single"/>
        </w:rPr>
        <w:t>; Sở Tài chính nơi có vật chứng, tài sản là đơn vị chủ trì quản lý tài sản đối với vật chứng, tài sản do cơ quan thi hành án cấp quân khu chuyển giao</w:t>
      </w:r>
      <w:r w:rsidRPr="008B7797">
        <w:rPr>
          <w:i/>
          <w:iCs/>
          <w:spacing w:val="-2"/>
          <w:sz w:val="28"/>
          <w:szCs w:val="28"/>
        </w:rPr>
        <w:t>.”</w:t>
      </w:r>
      <w:r w:rsidRPr="008B7797">
        <w:rPr>
          <w:spacing w:val="-2"/>
          <w:sz w:val="28"/>
          <w:szCs w:val="28"/>
        </w:rPr>
        <w:t>.</w:t>
      </w:r>
    </w:p>
    <w:p w14:paraId="3863803E" w14:textId="43D74DE3" w:rsidR="007561D4" w:rsidRPr="008B7797" w:rsidRDefault="001B2C2F" w:rsidP="008B7797">
      <w:pPr>
        <w:spacing w:before="120" w:after="120"/>
        <w:ind w:firstLine="720"/>
        <w:jc w:val="both"/>
        <w:rPr>
          <w:spacing w:val="-2"/>
          <w:sz w:val="28"/>
          <w:szCs w:val="28"/>
          <w:lang w:eastAsia="vi-VN" w:bidi="vi-VN"/>
        </w:rPr>
      </w:pPr>
      <w:r w:rsidRPr="00E0743E">
        <w:rPr>
          <w:spacing w:val="-2"/>
          <w:sz w:val="28"/>
          <w:szCs w:val="28"/>
          <w:shd w:val="clear" w:color="auto" w:fill="FFFFFF"/>
        </w:rPr>
        <w:t xml:space="preserve">Do đó, </w:t>
      </w:r>
      <w:r w:rsidR="00E0743E" w:rsidRPr="00E0743E">
        <w:rPr>
          <w:spacing w:val="-2"/>
          <w:sz w:val="28"/>
          <w:szCs w:val="28"/>
          <w:shd w:val="clear" w:color="auto" w:fill="FFFFFF"/>
        </w:rPr>
        <w:t xml:space="preserve">để </w:t>
      </w:r>
      <w:r w:rsidRPr="00E0743E">
        <w:rPr>
          <w:spacing w:val="-2"/>
          <w:sz w:val="28"/>
          <w:szCs w:val="28"/>
          <w:lang w:eastAsia="vi-VN" w:bidi="vi-VN"/>
        </w:rPr>
        <w:t xml:space="preserve">đảm bảo </w:t>
      </w:r>
      <w:r w:rsidRPr="00E0743E">
        <w:rPr>
          <w:spacing w:val="-2"/>
          <w:sz w:val="28"/>
          <w:szCs w:val="28"/>
          <w:lang w:val="nb-NO"/>
        </w:rPr>
        <w:t>t</w:t>
      </w:r>
      <w:r w:rsidRPr="00E0743E">
        <w:rPr>
          <w:spacing w:val="-2"/>
          <w:sz w:val="28"/>
          <w:szCs w:val="28"/>
          <w:lang w:val="vi-VN"/>
        </w:rPr>
        <w:t>hẩm quyền</w:t>
      </w:r>
      <w:r w:rsidRPr="00E0743E">
        <w:rPr>
          <w:spacing w:val="-2"/>
          <w:sz w:val="28"/>
          <w:szCs w:val="28"/>
        </w:rPr>
        <w:t xml:space="preserve"> quyết định </w:t>
      </w:r>
      <w:r w:rsidRPr="00E0743E">
        <w:rPr>
          <w:spacing w:val="-2"/>
          <w:sz w:val="28"/>
          <w:szCs w:val="28"/>
          <w:lang w:val="nl-NL"/>
        </w:rPr>
        <w:t xml:space="preserve">phê duyệt phương án xử lý tài sản thống nhất, đồng bộ với cơ quan, đơn vị được giao quản lý tài sản; cần thiết ban hành </w:t>
      </w:r>
      <w:r w:rsidRPr="00E0743E">
        <w:rPr>
          <w:spacing w:val="-2"/>
          <w:sz w:val="28"/>
          <w:szCs w:val="28"/>
        </w:rPr>
        <w:t>Quyết định sửa đổi, bổ sung Điều 5 Quyết định số 18/2026/QĐ-CTUBND</w:t>
      </w:r>
      <w:r w:rsidRPr="008B7797">
        <w:rPr>
          <w:sz w:val="28"/>
          <w:szCs w:val="28"/>
        </w:rPr>
        <w:t xml:space="preserve"> ngày 03/3/2026 của Chủ tịch UBND tỉnh về việc phân cấp thẩm quyền quyết định xác lập quyền sở hữu toàn dân về tài sản và phê duyệt phương án xử lý tài sản được xác lập quyền sở hữu toàn dân thuộc phạm vi quản lý của tỉnh Khánh Hòa.</w:t>
      </w:r>
    </w:p>
    <w:p w14:paraId="7B02CF93" w14:textId="2F17ACA5" w:rsidR="0030112F" w:rsidRPr="008B7797" w:rsidRDefault="0030112F" w:rsidP="008B7797">
      <w:pPr>
        <w:spacing w:before="120" w:after="120"/>
        <w:ind w:firstLine="720"/>
        <w:jc w:val="both"/>
        <w:rPr>
          <w:b/>
          <w:bCs/>
          <w:sz w:val="28"/>
          <w:szCs w:val="28"/>
          <w:lang w:val="nl-NL"/>
        </w:rPr>
      </w:pPr>
      <w:r w:rsidRPr="008B7797">
        <w:rPr>
          <w:b/>
          <w:bCs/>
          <w:sz w:val="28"/>
          <w:szCs w:val="28"/>
          <w:lang w:val="nl-NL"/>
        </w:rPr>
        <w:t>2. Cơ sở thực tiễn</w:t>
      </w:r>
    </w:p>
    <w:p w14:paraId="31022FD0" w14:textId="72E305B3" w:rsidR="002B4AFC" w:rsidRPr="008B7797" w:rsidRDefault="002B4AFC" w:rsidP="008B7797">
      <w:pPr>
        <w:spacing w:before="120" w:after="120"/>
        <w:ind w:firstLine="720"/>
        <w:jc w:val="both"/>
        <w:rPr>
          <w:sz w:val="28"/>
          <w:szCs w:val="28"/>
        </w:rPr>
      </w:pPr>
      <w:r w:rsidRPr="008B7797">
        <w:rPr>
          <w:sz w:val="28"/>
          <w:szCs w:val="28"/>
          <w:lang w:eastAsia="vi-VN" w:bidi="vi-VN"/>
        </w:rPr>
        <w:t xml:space="preserve">Theo khoản 2 Điều 5 </w:t>
      </w:r>
      <w:r w:rsidRPr="008B7797">
        <w:rPr>
          <w:sz w:val="28"/>
          <w:szCs w:val="28"/>
          <w:lang w:val="nl-NL"/>
        </w:rPr>
        <w:t>Nghị định số 77/2025/NĐ-CP ngày 01/4/2025 của Chính phủ</w:t>
      </w:r>
      <w:r w:rsidRPr="008B7797">
        <w:rPr>
          <w:sz w:val="28"/>
          <w:szCs w:val="28"/>
          <w:lang w:eastAsia="vi-VN" w:bidi="vi-VN"/>
        </w:rPr>
        <w:t xml:space="preserve"> thì </w:t>
      </w:r>
      <w:r w:rsidRPr="008B7797">
        <w:rPr>
          <w:sz w:val="28"/>
          <w:szCs w:val="28"/>
        </w:rPr>
        <w:t>Sở Tài chính là đơn vị chủ trì quản lý đối với tài sản do cơ quan thi hành án cấp tỉnh và cơ quan thi hành án cấp quân khu chuyển giao; do đó, để phù hợp với thực tế quản lý tài sản, thuận lợi trong công tác</w:t>
      </w:r>
      <w:r w:rsidRPr="008B7797">
        <w:rPr>
          <w:i/>
          <w:iCs/>
          <w:sz w:val="28"/>
          <w:szCs w:val="28"/>
        </w:rPr>
        <w:t xml:space="preserve"> </w:t>
      </w:r>
      <w:r w:rsidRPr="008B7797">
        <w:rPr>
          <w:sz w:val="28"/>
          <w:szCs w:val="28"/>
        </w:rPr>
        <w:t>lập, trình phê duyệt phương án xử lý tài sản nên tại Điều 5 Quyết định số 18/2026/QĐ-CTUBND ngày 03/3/2026 của Chủ tịch UBND tỉnh đã phân cấp cho Giám đốc Sở Tài chính quyết định phê duyệt phương án xử lý đối với tài sản do cơ quan thi hành án (bao gồm quan thi hành án cấp tỉnh và cơ quan thi hành án cấp quân khu) chuyển giao.</w:t>
      </w:r>
    </w:p>
    <w:p w14:paraId="1D1CE714" w14:textId="6FD88BA6" w:rsidR="00CD15BE" w:rsidRPr="008B7797" w:rsidRDefault="002B4AFC" w:rsidP="008B7797">
      <w:pPr>
        <w:spacing w:before="120" w:after="120"/>
        <w:ind w:firstLine="720"/>
        <w:jc w:val="both"/>
        <w:rPr>
          <w:spacing w:val="-2"/>
          <w:sz w:val="28"/>
          <w:szCs w:val="28"/>
        </w:rPr>
      </w:pPr>
      <w:r w:rsidRPr="008B7797">
        <w:rPr>
          <w:sz w:val="28"/>
          <w:szCs w:val="28"/>
        </w:rPr>
        <w:t xml:space="preserve">Hiện nay, thực hiện </w:t>
      </w:r>
      <w:r w:rsidR="00CD15BE" w:rsidRPr="008B7797">
        <w:rPr>
          <w:sz w:val="28"/>
          <w:szCs w:val="28"/>
        </w:rPr>
        <w:t xml:space="preserve">chủ trương sắp xếp </w:t>
      </w:r>
      <w:r w:rsidRPr="008B7797">
        <w:rPr>
          <w:sz w:val="28"/>
          <w:szCs w:val="28"/>
        </w:rPr>
        <w:t xml:space="preserve">đơn vị hành chính, sắp xếp các cơ quan, đơn vị </w:t>
      </w:r>
      <w:r w:rsidR="00091B53" w:rsidRPr="008B7797">
        <w:rPr>
          <w:sz w:val="28"/>
          <w:szCs w:val="28"/>
        </w:rPr>
        <w:t>và xây dựng mô hình tổ chức chính quyền địa phương 02 cấp (kết thúc hoạt động của cấp huyện, chuyển chức năng, nhiệm vụ và đẩy mạnh phân cấp cho UBND cấp xã</w:t>
      </w:r>
      <w:r w:rsidR="00CD15BE" w:rsidRPr="008B7797">
        <w:rPr>
          <w:sz w:val="28"/>
          <w:szCs w:val="28"/>
        </w:rPr>
        <w:t xml:space="preserve">); do đó quy định pháp luật liên quan </w:t>
      </w:r>
      <w:hyperlink r:id="rId8" w:tgtFrame="_blank" w:history="1">
        <w:r w:rsidR="00CD15BE" w:rsidRPr="008B7797">
          <w:rPr>
            <w:rStyle w:val="Hyperlink"/>
            <w:color w:val="auto"/>
            <w:sz w:val="28"/>
            <w:szCs w:val="28"/>
            <w:u w:val="none"/>
          </w:rPr>
          <w:t>đến thi hành án dân sự</w:t>
        </w:r>
      </w:hyperlink>
      <w:r w:rsidR="00CD15BE" w:rsidRPr="008B7797">
        <w:rPr>
          <w:sz w:val="28"/>
          <w:szCs w:val="28"/>
        </w:rPr>
        <w:t xml:space="preserve"> cũng có sự điều chỉnh cho phù hợp với thực tiễn, cụ thể: </w:t>
      </w:r>
      <w:r w:rsidR="00CD15BE" w:rsidRPr="008B7797">
        <w:rPr>
          <w:spacing w:val="-6"/>
          <w:sz w:val="28"/>
          <w:szCs w:val="28"/>
        </w:rPr>
        <w:t>tại khoản 1 Điều 113 Nghị định số 152/2026/NĐ-CP</w:t>
      </w:r>
      <w:r w:rsidR="00CD15BE" w:rsidRPr="008B7797">
        <w:rPr>
          <w:spacing w:val="-6"/>
          <w:sz w:val="28"/>
          <w:szCs w:val="28"/>
          <w:shd w:val="clear" w:color="auto" w:fill="FFFFFF"/>
        </w:rPr>
        <w:t xml:space="preserve"> n</w:t>
      </w:r>
      <w:r w:rsidR="00CD15BE" w:rsidRPr="008B7797">
        <w:rPr>
          <w:spacing w:val="-6"/>
          <w:sz w:val="28"/>
          <w:szCs w:val="28"/>
        </w:rPr>
        <w:t xml:space="preserve">gày 13/5/2026 của </w:t>
      </w:r>
      <w:r w:rsidR="00CD15BE" w:rsidRPr="008B7797">
        <w:rPr>
          <w:spacing w:val="-2"/>
          <w:sz w:val="28"/>
          <w:szCs w:val="28"/>
        </w:rPr>
        <w:t xml:space="preserve">Chính phủ </w:t>
      </w:r>
      <w:r w:rsidR="00CD15BE" w:rsidRPr="008B7797">
        <w:rPr>
          <w:sz w:val="28"/>
          <w:szCs w:val="28"/>
        </w:rPr>
        <w:t>quy định chi tiết một số điều và biện pháp thi hành </w:t>
      </w:r>
      <w:hyperlink r:id="rId9" w:tgtFrame="_blank" w:history="1">
        <w:r w:rsidR="00CD15BE" w:rsidRPr="008B7797">
          <w:rPr>
            <w:rStyle w:val="Hyperlink"/>
            <w:color w:val="auto"/>
            <w:sz w:val="28"/>
            <w:szCs w:val="28"/>
            <w:u w:val="none"/>
          </w:rPr>
          <w:t>Luật Thi hành án dân sự</w:t>
        </w:r>
      </w:hyperlink>
      <w:r w:rsidR="00CD15BE" w:rsidRPr="008B7797">
        <w:rPr>
          <w:sz w:val="28"/>
          <w:szCs w:val="28"/>
        </w:rPr>
        <w:t xml:space="preserve"> đã </w:t>
      </w:r>
      <w:r w:rsidR="00CD15BE" w:rsidRPr="008B7797">
        <w:rPr>
          <w:spacing w:val="-2"/>
          <w:sz w:val="28"/>
          <w:szCs w:val="28"/>
        </w:rPr>
        <w:t>sửa đổi, bổ sung khoản 2 Điều 5 Nghị định số 77/2025/NĐ-CP như sau:</w:t>
      </w:r>
      <w:r w:rsidR="00CD15BE" w:rsidRPr="008B7797">
        <w:rPr>
          <w:sz w:val="28"/>
          <w:szCs w:val="28"/>
        </w:rPr>
        <w:t xml:space="preserve"> </w:t>
      </w:r>
      <w:r w:rsidR="00CD15BE" w:rsidRPr="008B7797">
        <w:rPr>
          <w:i/>
          <w:iCs/>
          <w:spacing w:val="-2"/>
          <w:sz w:val="28"/>
          <w:szCs w:val="28"/>
        </w:rPr>
        <w:t xml:space="preserve">“2. Đối với vật chứng vụ án, tài sản của người bị kết án bị tịch thu đã có quyết định thi hành án của cơ quan có thẩm quyền (bao gồm cả trường hợp tại các Bản án của tòa án yêu cầu trả lại một phần tài sản cho đồng sở hữu và tịch thu một phần tài sản) thì </w:t>
      </w:r>
      <w:r w:rsidR="00CD15BE" w:rsidRPr="008B7797">
        <w:rPr>
          <w:b/>
          <w:bCs/>
          <w:i/>
          <w:iCs/>
          <w:spacing w:val="-2"/>
          <w:sz w:val="28"/>
          <w:szCs w:val="28"/>
          <w:u w:val="single"/>
        </w:rPr>
        <w:t>Ủy ban nhân dân cấp xã nơi có vật chứng, tài sản là đơn vị chủ trì quản lý đối với vật chứng, tài sản do cơ quan thi hành án dân sự tỉnh, thành phố chuyển giao</w:t>
      </w:r>
      <w:r w:rsidR="00CD15BE" w:rsidRPr="008B7797">
        <w:rPr>
          <w:i/>
          <w:iCs/>
          <w:spacing w:val="-2"/>
          <w:sz w:val="28"/>
          <w:szCs w:val="28"/>
          <w:u w:val="single"/>
        </w:rPr>
        <w:t>; Sở Tài chính nơi có vật chứng, tài sản là đơn vị chủ trì quản lý tài sản đối với vật chứng, tài sản do cơ quan thi hành án cấp quân khu chuyển giao</w:t>
      </w:r>
      <w:r w:rsidR="00CD15BE" w:rsidRPr="008B7797">
        <w:rPr>
          <w:i/>
          <w:iCs/>
          <w:spacing w:val="-2"/>
          <w:sz w:val="28"/>
          <w:szCs w:val="28"/>
        </w:rPr>
        <w:t>.”</w:t>
      </w:r>
      <w:r w:rsidR="00CD15BE" w:rsidRPr="008B7797">
        <w:rPr>
          <w:spacing w:val="-2"/>
          <w:sz w:val="28"/>
          <w:szCs w:val="28"/>
        </w:rPr>
        <w:t>.</w:t>
      </w:r>
    </w:p>
    <w:p w14:paraId="3DF9CB9A" w14:textId="21CBF54E" w:rsidR="00CD15BE" w:rsidRPr="008B7797" w:rsidRDefault="00CD15BE" w:rsidP="008B7797">
      <w:pPr>
        <w:spacing w:before="120" w:after="120"/>
        <w:ind w:firstLine="720"/>
        <w:jc w:val="both"/>
        <w:rPr>
          <w:sz w:val="28"/>
          <w:szCs w:val="28"/>
        </w:rPr>
      </w:pPr>
      <w:r w:rsidRPr="008B7797">
        <w:rPr>
          <w:sz w:val="28"/>
          <w:szCs w:val="28"/>
        </w:rPr>
        <w:t xml:space="preserve">Việc quy định </w:t>
      </w:r>
      <w:r w:rsidR="00CB4047" w:rsidRPr="008B7797">
        <w:rPr>
          <w:sz w:val="28"/>
          <w:szCs w:val="28"/>
        </w:rPr>
        <w:t>UBND cấp xã nơi có vật chứng, tài sản là đơn vị chủ trì quản lý đối với vật chứng, tài sản do cơ quan thi hành án dân sự tỉnh, thành phố chuyển giao nhằm đưa chính quyền cấp xã trực tiếp tham gia vào công tác quản lý, phối hợp tại địa bàn nơi có vật chứng, tài sản, đảm bảo sự gắn kết chặt chẽ giữa cơ quan thi hành án với địa phương; giúp bảo quản, xử lý vật chứng, tài sản sung quỹ nhà nước diễn ra đúng quy định pháp luật, hạn chế thất lạc, hư hỏng; nâng cao trách nhiệm của cơ quan cấp xã (thông qua cơ quan chuyên môn trực thuộc) trong việc tiếp nhận, lập phương án xử lý và quản lý tài sản trên địa bàn theo đúng quy định về xác lập quyền sở hữu toàn dân đối với tài sản</w:t>
      </w:r>
      <w:r w:rsidR="00A8351F" w:rsidRPr="008B7797">
        <w:rPr>
          <w:sz w:val="28"/>
          <w:szCs w:val="28"/>
        </w:rPr>
        <w:t>.</w:t>
      </w:r>
    </w:p>
    <w:p w14:paraId="7B3F7FE7" w14:textId="0FCD62FF" w:rsidR="00A8351F" w:rsidRPr="008B7797" w:rsidRDefault="00A8351F" w:rsidP="008B7797">
      <w:pPr>
        <w:spacing w:before="120" w:after="120"/>
        <w:ind w:firstLine="720"/>
        <w:jc w:val="both"/>
        <w:rPr>
          <w:sz w:val="28"/>
          <w:szCs w:val="28"/>
        </w:rPr>
      </w:pPr>
      <w:r w:rsidRPr="008B7797">
        <w:rPr>
          <w:sz w:val="28"/>
          <w:szCs w:val="28"/>
        </w:rPr>
        <w:t xml:space="preserve">Với thực tiễn nêu trên, </w:t>
      </w:r>
      <w:r w:rsidR="00ED3CBF" w:rsidRPr="008B7797">
        <w:rPr>
          <w:sz w:val="28"/>
          <w:szCs w:val="28"/>
        </w:rPr>
        <w:t xml:space="preserve">để </w:t>
      </w:r>
      <w:r w:rsidRPr="008B7797">
        <w:rPr>
          <w:sz w:val="28"/>
          <w:szCs w:val="28"/>
          <w:lang w:eastAsia="vi-VN" w:bidi="vi-VN"/>
        </w:rPr>
        <w:t xml:space="preserve">đảm bảo </w:t>
      </w:r>
      <w:r w:rsidRPr="008B7797">
        <w:rPr>
          <w:sz w:val="28"/>
          <w:szCs w:val="28"/>
          <w:lang w:val="nb-NO"/>
        </w:rPr>
        <w:t>t</w:t>
      </w:r>
      <w:r w:rsidRPr="008B7797">
        <w:rPr>
          <w:sz w:val="28"/>
          <w:szCs w:val="28"/>
          <w:lang w:val="vi-VN"/>
        </w:rPr>
        <w:t>hẩm quyền</w:t>
      </w:r>
      <w:r w:rsidRPr="008B7797">
        <w:rPr>
          <w:sz w:val="28"/>
          <w:szCs w:val="28"/>
        </w:rPr>
        <w:t xml:space="preserve"> quyết định </w:t>
      </w:r>
      <w:r w:rsidRPr="008B7797">
        <w:rPr>
          <w:sz w:val="28"/>
          <w:szCs w:val="28"/>
          <w:lang w:val="nl-NL"/>
        </w:rPr>
        <w:t xml:space="preserve">phê duyệt phương án xử lý tài sản thống nhất, đồng bộ với cơ quan, đơn vị được giao quản lý tài sản, tạo </w:t>
      </w:r>
      <w:r w:rsidRPr="008B7797">
        <w:rPr>
          <w:sz w:val="28"/>
          <w:szCs w:val="28"/>
        </w:rPr>
        <w:t>thuận lợi trong công tác</w:t>
      </w:r>
      <w:r w:rsidRPr="008B7797">
        <w:rPr>
          <w:i/>
          <w:iCs/>
          <w:sz w:val="28"/>
          <w:szCs w:val="28"/>
        </w:rPr>
        <w:t xml:space="preserve"> </w:t>
      </w:r>
      <w:r w:rsidRPr="008B7797">
        <w:rPr>
          <w:sz w:val="28"/>
          <w:szCs w:val="28"/>
        </w:rPr>
        <w:t xml:space="preserve">lập, trình, phê duyệt phương án xử lý tài sản; </w:t>
      </w:r>
      <w:r w:rsidRPr="008B7797">
        <w:rPr>
          <w:sz w:val="28"/>
          <w:szCs w:val="28"/>
          <w:lang w:val="nl-NL"/>
        </w:rPr>
        <w:t xml:space="preserve">cần thiết ban hành </w:t>
      </w:r>
      <w:r w:rsidRPr="008B7797">
        <w:rPr>
          <w:sz w:val="28"/>
          <w:szCs w:val="28"/>
        </w:rPr>
        <w:t>Quyết định sửa đổi, bổ sung Điều 5 Quyết định số 18/2026/QĐ-CTUBND ngày 03/3/2026 của Chủ tịch UBND tỉnh theo hướng p</w:t>
      </w:r>
      <w:r w:rsidRPr="008B7797">
        <w:rPr>
          <w:sz w:val="28"/>
          <w:szCs w:val="28"/>
          <w:lang w:val="nb-NO"/>
        </w:rPr>
        <w:t>hân cấp t</w:t>
      </w:r>
      <w:r w:rsidRPr="008B7797">
        <w:rPr>
          <w:sz w:val="28"/>
          <w:szCs w:val="28"/>
          <w:lang w:val="vi-VN"/>
        </w:rPr>
        <w:t>hẩm quyền</w:t>
      </w:r>
      <w:r w:rsidRPr="008B7797">
        <w:rPr>
          <w:sz w:val="28"/>
          <w:szCs w:val="28"/>
        </w:rPr>
        <w:t xml:space="preserve"> quyết định </w:t>
      </w:r>
      <w:r w:rsidRPr="008B7797">
        <w:rPr>
          <w:sz w:val="28"/>
          <w:szCs w:val="28"/>
          <w:lang w:val="nl-NL"/>
        </w:rPr>
        <w:t xml:space="preserve">phê duyệt phương án xử lý tài sản </w:t>
      </w:r>
      <w:r w:rsidRPr="008B7797">
        <w:rPr>
          <w:sz w:val="28"/>
          <w:szCs w:val="28"/>
        </w:rPr>
        <w:t>được xác lập quyền sở hữu toàn dân</w:t>
      </w:r>
      <w:r w:rsidRPr="008B7797">
        <w:rPr>
          <w:sz w:val="28"/>
          <w:szCs w:val="28"/>
          <w:lang w:val="nl-NL"/>
        </w:rPr>
        <w:t xml:space="preserve"> đối với tài sản là vật chứng vụ án, tài sản của người bị kết án bị tịch thu và đã có quyết định thi hành án của cơ quan có thẩm quyền </w:t>
      </w:r>
      <w:r w:rsidRPr="008B7797">
        <w:rPr>
          <w:sz w:val="28"/>
          <w:szCs w:val="28"/>
        </w:rPr>
        <w:t xml:space="preserve">(trừ tài sản là nhà, đất, xe ô tô) như sau: </w:t>
      </w:r>
      <w:r w:rsidRPr="008B7797">
        <w:rPr>
          <w:i/>
          <w:iCs/>
          <w:sz w:val="28"/>
          <w:szCs w:val="28"/>
        </w:rPr>
        <w:t xml:space="preserve">Giám đốc Sở Tài chính quyết định phê duyệt phương án xử lý đối với tài sản do cơ quan thi hành án cấp quân khu chuyển giao; UBND cấp xã </w:t>
      </w:r>
      <w:r w:rsidR="002C5CD1" w:rsidRPr="008B7797">
        <w:rPr>
          <w:i/>
          <w:iCs/>
          <w:sz w:val="28"/>
          <w:szCs w:val="28"/>
        </w:rPr>
        <w:t>(nơi có vật chứng, tài sản)</w:t>
      </w:r>
      <w:r w:rsidR="002C5CD1">
        <w:rPr>
          <w:i/>
          <w:iCs/>
          <w:sz w:val="28"/>
          <w:szCs w:val="28"/>
        </w:rPr>
        <w:t xml:space="preserve"> </w:t>
      </w:r>
      <w:r w:rsidRPr="008B7797">
        <w:rPr>
          <w:i/>
          <w:iCs/>
          <w:sz w:val="28"/>
          <w:szCs w:val="28"/>
        </w:rPr>
        <w:t>quyết định phê duyệt phương án xử lý đối với tài sản do cơ quan thi hành án dân sự tỉnh và cơ quan thi hành án dân sự khu vực thuộc tỉnh chuyển giao</w:t>
      </w:r>
      <w:r w:rsidRPr="008B7797">
        <w:rPr>
          <w:sz w:val="28"/>
          <w:szCs w:val="28"/>
        </w:rPr>
        <w:t>.</w:t>
      </w:r>
    </w:p>
    <w:p w14:paraId="6DD44D4D" w14:textId="1575C202" w:rsidR="00A8351F" w:rsidRPr="008B7797" w:rsidRDefault="00A8351F" w:rsidP="008B7797">
      <w:pPr>
        <w:spacing w:before="120" w:after="120"/>
        <w:ind w:firstLine="720"/>
        <w:jc w:val="both"/>
        <w:rPr>
          <w:sz w:val="28"/>
          <w:szCs w:val="28"/>
          <w:lang w:eastAsia="vi-VN" w:bidi="vi-VN"/>
        </w:rPr>
      </w:pPr>
      <w:r w:rsidRPr="008B7797">
        <w:rPr>
          <w:sz w:val="28"/>
          <w:szCs w:val="28"/>
          <w:lang w:eastAsia="vi-VN" w:bidi="vi-VN"/>
        </w:rPr>
        <w:t xml:space="preserve">Do đó, việc sửa đổi, bổ sung </w:t>
      </w:r>
      <w:r w:rsidR="00737C21" w:rsidRPr="008B7797">
        <w:rPr>
          <w:sz w:val="28"/>
          <w:szCs w:val="28"/>
        </w:rPr>
        <w:t>Điều 5 Quyết định số 18/2026/QĐ-CTUBND ngày 03/3/2026 của Chủ tịch UBND tỉnh</w:t>
      </w:r>
      <w:r w:rsidRPr="008B7797">
        <w:rPr>
          <w:sz w:val="28"/>
          <w:szCs w:val="28"/>
          <w:lang w:eastAsia="vi-VN" w:bidi="vi-VN"/>
        </w:rPr>
        <w:t xml:space="preserve"> </w:t>
      </w:r>
      <w:r w:rsidR="00737C21" w:rsidRPr="008B7797">
        <w:rPr>
          <w:sz w:val="28"/>
          <w:szCs w:val="28"/>
        </w:rPr>
        <w:t>về việc</w:t>
      </w:r>
      <w:r w:rsidR="00737C21" w:rsidRPr="008B7797">
        <w:rPr>
          <w:sz w:val="28"/>
          <w:szCs w:val="28"/>
          <w:lang w:eastAsia="vi-VN" w:bidi="vi-VN"/>
        </w:rPr>
        <w:t xml:space="preserve"> </w:t>
      </w:r>
      <w:r w:rsidR="00737C21" w:rsidRPr="008B7797">
        <w:rPr>
          <w:sz w:val="28"/>
          <w:szCs w:val="28"/>
        </w:rPr>
        <w:t xml:space="preserve">phân cấp thẩm quyền quyết định xác lập quyền sở hữu toàn dân về tài sản và phê duyệt phương án xử lý tài sản được xác lập quyền sở hữu toàn dân thuộc phạm vi quản lý của tỉnh Khánh Hòa </w:t>
      </w:r>
      <w:r w:rsidRPr="008B7797">
        <w:rPr>
          <w:sz w:val="28"/>
          <w:szCs w:val="28"/>
          <w:lang w:eastAsia="vi-VN" w:bidi="vi-VN"/>
        </w:rPr>
        <w:t xml:space="preserve">là cần thiết để bảo đảm cơ sở pháp lý và tính chủ động của các cơ quan, địa phương </w:t>
      </w:r>
      <w:r w:rsidR="00737C21" w:rsidRPr="008B7797">
        <w:rPr>
          <w:sz w:val="28"/>
          <w:szCs w:val="28"/>
          <w:lang w:eastAsia="vi-VN" w:bidi="vi-VN"/>
        </w:rPr>
        <w:t>và phù hợp với thực tiễn hiện nay</w:t>
      </w:r>
      <w:r w:rsidRPr="008B7797">
        <w:rPr>
          <w:sz w:val="28"/>
          <w:szCs w:val="28"/>
          <w:lang w:eastAsia="vi-VN" w:bidi="vi-VN"/>
        </w:rPr>
        <w:t>.</w:t>
      </w:r>
    </w:p>
    <w:p w14:paraId="7AAFC2E8" w14:textId="63320C59" w:rsidR="00026547" w:rsidRPr="008B7797" w:rsidRDefault="00026547" w:rsidP="008B7797">
      <w:pPr>
        <w:spacing w:before="120" w:after="120"/>
        <w:ind w:firstLine="720"/>
        <w:jc w:val="both"/>
        <w:rPr>
          <w:b/>
          <w:bCs/>
          <w:spacing w:val="-4"/>
          <w:sz w:val="28"/>
          <w:szCs w:val="28"/>
        </w:rPr>
      </w:pPr>
      <w:r w:rsidRPr="008B7797">
        <w:rPr>
          <w:b/>
          <w:bCs/>
          <w:spacing w:val="-4"/>
          <w:sz w:val="28"/>
          <w:szCs w:val="28"/>
        </w:rPr>
        <w:t xml:space="preserve">II. </w:t>
      </w:r>
      <w:r w:rsidR="008A07EE" w:rsidRPr="008B7797">
        <w:rPr>
          <w:b/>
          <w:bCs/>
          <w:spacing w:val="-4"/>
          <w:sz w:val="28"/>
          <w:szCs w:val="28"/>
        </w:rPr>
        <w:t>MỤC ĐÍCH BAN HÀNH, QUAN ĐIỂM XÂY DỰNG QUYẾT ĐỊNH</w:t>
      </w:r>
    </w:p>
    <w:p w14:paraId="4FD1D9D8" w14:textId="13306EB7" w:rsidR="00026547" w:rsidRPr="008B7797" w:rsidRDefault="00026547" w:rsidP="008B7797">
      <w:pPr>
        <w:spacing w:before="120" w:after="120"/>
        <w:ind w:firstLine="720"/>
        <w:jc w:val="both"/>
        <w:rPr>
          <w:b/>
          <w:bCs/>
          <w:sz w:val="28"/>
          <w:szCs w:val="28"/>
        </w:rPr>
      </w:pPr>
      <w:r w:rsidRPr="008B7797">
        <w:rPr>
          <w:b/>
          <w:bCs/>
          <w:sz w:val="28"/>
          <w:szCs w:val="28"/>
        </w:rPr>
        <w:t>1. Mục đích ban hành văn bản</w:t>
      </w:r>
    </w:p>
    <w:p w14:paraId="7DCE263E" w14:textId="73A7EDEE" w:rsidR="009E5D92" w:rsidRPr="008B7797" w:rsidRDefault="009E5D92" w:rsidP="008B7797">
      <w:pPr>
        <w:spacing w:before="120" w:after="120"/>
        <w:ind w:firstLine="720"/>
        <w:jc w:val="both"/>
        <w:rPr>
          <w:spacing w:val="-4"/>
          <w:sz w:val="28"/>
          <w:szCs w:val="28"/>
        </w:rPr>
      </w:pPr>
      <w:r w:rsidRPr="008B7797">
        <w:rPr>
          <w:sz w:val="28"/>
          <w:szCs w:val="28"/>
          <w:lang w:eastAsia="vi-VN" w:bidi="vi-VN"/>
        </w:rPr>
        <w:t xml:space="preserve">Quyết định được xây dựng để sửa đổi, bổ sung </w:t>
      </w:r>
      <w:r w:rsidRPr="008B7797">
        <w:rPr>
          <w:sz w:val="28"/>
          <w:szCs w:val="28"/>
        </w:rPr>
        <w:t>Điều 5 Quyết định số 18/2026/QĐ-CTUBND ngày 03/3/2026 của Chủ tịch UBND tỉnh</w:t>
      </w:r>
      <w:r w:rsidRPr="008B7797">
        <w:rPr>
          <w:sz w:val="28"/>
          <w:szCs w:val="28"/>
          <w:lang w:eastAsia="vi-VN" w:bidi="vi-VN"/>
        </w:rPr>
        <w:t xml:space="preserve"> </w:t>
      </w:r>
      <w:r w:rsidRPr="008B7797">
        <w:rPr>
          <w:sz w:val="28"/>
          <w:szCs w:val="28"/>
        </w:rPr>
        <w:t>về việc</w:t>
      </w:r>
      <w:r w:rsidRPr="008B7797">
        <w:rPr>
          <w:sz w:val="28"/>
          <w:szCs w:val="28"/>
          <w:lang w:eastAsia="vi-VN" w:bidi="vi-VN"/>
        </w:rPr>
        <w:t xml:space="preserve"> </w:t>
      </w:r>
      <w:r w:rsidRPr="008B7797">
        <w:rPr>
          <w:sz w:val="28"/>
          <w:szCs w:val="28"/>
        </w:rPr>
        <w:t xml:space="preserve">phân cấp thẩm quyền quyết định xác lập quyền sở hữu toàn dân về tài sản và phê duyệt phương án xử lý tài sản được </w:t>
      </w:r>
      <w:r w:rsidRPr="008B7797">
        <w:rPr>
          <w:spacing w:val="-4"/>
          <w:sz w:val="28"/>
          <w:szCs w:val="28"/>
        </w:rPr>
        <w:t xml:space="preserve">xác lập quyền sở hữu toàn dân thuộc phạm vi quản lý của tỉnh Khánh Hòa nhằm </w:t>
      </w:r>
      <w:r w:rsidRPr="008B7797">
        <w:rPr>
          <w:sz w:val="28"/>
          <w:szCs w:val="28"/>
          <w:lang w:eastAsia="vi-VN" w:bidi="vi-VN"/>
        </w:rPr>
        <w:t xml:space="preserve">đảm bảo </w:t>
      </w:r>
      <w:r w:rsidRPr="008B7797">
        <w:rPr>
          <w:sz w:val="28"/>
          <w:szCs w:val="28"/>
          <w:lang w:val="nb-NO"/>
        </w:rPr>
        <w:t>t</w:t>
      </w:r>
      <w:r w:rsidRPr="008B7797">
        <w:rPr>
          <w:sz w:val="28"/>
          <w:szCs w:val="28"/>
          <w:lang w:val="vi-VN"/>
        </w:rPr>
        <w:t>hẩm quyền</w:t>
      </w:r>
      <w:r w:rsidRPr="008B7797">
        <w:rPr>
          <w:sz w:val="28"/>
          <w:szCs w:val="28"/>
        </w:rPr>
        <w:t xml:space="preserve"> quyết định </w:t>
      </w:r>
      <w:r w:rsidRPr="008B7797">
        <w:rPr>
          <w:sz w:val="28"/>
          <w:szCs w:val="28"/>
          <w:lang w:val="nl-NL"/>
        </w:rPr>
        <w:t xml:space="preserve">phê duyệt phương án xử lý tài sản thống nhất, đồng bộ với cơ quan, đơn vị được giao quản lý tài sản theo quy định </w:t>
      </w:r>
      <w:r w:rsidRPr="008B7797">
        <w:rPr>
          <w:spacing w:val="-6"/>
          <w:sz w:val="28"/>
          <w:szCs w:val="28"/>
        </w:rPr>
        <w:t xml:space="preserve">tại </w:t>
      </w:r>
      <w:r w:rsidR="00ED3CBF" w:rsidRPr="008B7797">
        <w:rPr>
          <w:sz w:val="28"/>
          <w:szCs w:val="28"/>
          <w:lang w:eastAsia="vi-VN" w:bidi="vi-VN"/>
        </w:rPr>
        <w:t xml:space="preserve">khoản 2 Điều 5 </w:t>
      </w:r>
      <w:r w:rsidR="00ED3CBF" w:rsidRPr="008B7797">
        <w:rPr>
          <w:sz w:val="28"/>
          <w:szCs w:val="28"/>
          <w:lang w:val="nl-NL"/>
        </w:rPr>
        <w:t>Nghị định số 77/2025/NĐ-CP ngày 01/4/2025 của Chính phủ</w:t>
      </w:r>
      <w:r w:rsidR="00ED3CBF" w:rsidRPr="008B7797">
        <w:rPr>
          <w:sz w:val="28"/>
          <w:szCs w:val="28"/>
          <w:lang w:eastAsia="vi-VN" w:bidi="vi-VN"/>
        </w:rPr>
        <w:t xml:space="preserve"> (đã được sửa đổi, bổ sung tại </w:t>
      </w:r>
      <w:r w:rsidRPr="008B7797">
        <w:rPr>
          <w:spacing w:val="-6"/>
          <w:sz w:val="28"/>
          <w:szCs w:val="28"/>
        </w:rPr>
        <w:t>khoản 1 Điều 113 Nghị định số 152/2026/NĐ-CP</w:t>
      </w:r>
      <w:r w:rsidRPr="008B7797">
        <w:rPr>
          <w:spacing w:val="-6"/>
          <w:sz w:val="28"/>
          <w:szCs w:val="28"/>
          <w:shd w:val="clear" w:color="auto" w:fill="FFFFFF"/>
        </w:rPr>
        <w:t xml:space="preserve"> n</w:t>
      </w:r>
      <w:r w:rsidRPr="008B7797">
        <w:rPr>
          <w:spacing w:val="-6"/>
          <w:sz w:val="28"/>
          <w:szCs w:val="28"/>
        </w:rPr>
        <w:t xml:space="preserve">gày 13/5/2026 của </w:t>
      </w:r>
      <w:r w:rsidRPr="008B7797">
        <w:rPr>
          <w:spacing w:val="-2"/>
          <w:sz w:val="28"/>
          <w:szCs w:val="28"/>
        </w:rPr>
        <w:t xml:space="preserve">Chính phủ </w:t>
      </w:r>
      <w:r w:rsidRPr="008B7797">
        <w:rPr>
          <w:sz w:val="28"/>
          <w:szCs w:val="28"/>
        </w:rPr>
        <w:t>quy định chi tiết một số điều và biện pháp thi hành </w:t>
      </w:r>
      <w:hyperlink r:id="rId10" w:tgtFrame="_blank" w:history="1">
        <w:r w:rsidRPr="008B7797">
          <w:rPr>
            <w:rStyle w:val="Hyperlink"/>
            <w:color w:val="auto"/>
            <w:sz w:val="28"/>
            <w:szCs w:val="28"/>
            <w:u w:val="none"/>
          </w:rPr>
          <w:t>Luật Thi hành án dân sự</w:t>
        </w:r>
      </w:hyperlink>
      <w:r w:rsidR="00ED3CBF" w:rsidRPr="008B7797">
        <w:rPr>
          <w:sz w:val="28"/>
          <w:szCs w:val="28"/>
        </w:rPr>
        <w:t>)</w:t>
      </w:r>
      <w:r w:rsidRPr="008B7797">
        <w:rPr>
          <w:sz w:val="28"/>
          <w:szCs w:val="28"/>
        </w:rPr>
        <w:t>.</w:t>
      </w:r>
    </w:p>
    <w:p w14:paraId="7A2C4F63" w14:textId="571D9947" w:rsidR="00BC73B2" w:rsidRPr="008B7797" w:rsidRDefault="00BC73B2" w:rsidP="008B7797">
      <w:pPr>
        <w:spacing w:before="120" w:after="120"/>
        <w:ind w:firstLine="720"/>
        <w:jc w:val="both"/>
        <w:rPr>
          <w:b/>
          <w:bCs/>
          <w:sz w:val="28"/>
          <w:szCs w:val="28"/>
        </w:rPr>
      </w:pPr>
      <w:r w:rsidRPr="008B7797">
        <w:rPr>
          <w:b/>
          <w:bCs/>
          <w:sz w:val="28"/>
          <w:szCs w:val="28"/>
        </w:rPr>
        <w:t>2. Quan điểm xây dựng Quyết định</w:t>
      </w:r>
    </w:p>
    <w:p w14:paraId="1580EEC7" w14:textId="3DF7C15C" w:rsidR="00B62F8E" w:rsidRPr="008B7797" w:rsidRDefault="00B62F8E" w:rsidP="008B7797">
      <w:pPr>
        <w:spacing w:before="120" w:after="120"/>
        <w:ind w:firstLine="720"/>
        <w:jc w:val="both"/>
        <w:rPr>
          <w:sz w:val="28"/>
          <w:szCs w:val="28"/>
        </w:rPr>
      </w:pPr>
      <w:r w:rsidRPr="008B7797">
        <w:rPr>
          <w:sz w:val="28"/>
          <w:szCs w:val="28"/>
        </w:rPr>
        <w:t xml:space="preserve">- Quyết định xây dựng đảm bảo tuân thủ đúng quy định của Luật Ban hành văn bản quy phạm pháp luật; </w:t>
      </w:r>
      <w:r w:rsidRPr="008B7797">
        <w:rPr>
          <w:sz w:val="28"/>
          <w:szCs w:val="28"/>
          <w:lang w:val="nl-NL"/>
        </w:rPr>
        <w:t>Nghị định số 77/2025/NĐ-CP ngày 01/4/2025</w:t>
      </w:r>
      <w:r w:rsidR="00ED3CBF" w:rsidRPr="008B7797">
        <w:rPr>
          <w:sz w:val="28"/>
          <w:szCs w:val="28"/>
          <w:lang w:val="nl-NL"/>
        </w:rPr>
        <w:t>,</w:t>
      </w:r>
      <w:r w:rsidRPr="008B7797">
        <w:rPr>
          <w:sz w:val="28"/>
          <w:szCs w:val="28"/>
          <w:lang w:val="nl-NL"/>
        </w:rPr>
        <w:t xml:space="preserve"> </w:t>
      </w:r>
      <w:r w:rsidR="005513C0" w:rsidRPr="008B7797">
        <w:rPr>
          <w:bCs/>
          <w:sz w:val="28"/>
          <w:szCs w:val="28"/>
        </w:rPr>
        <w:t>Nghị định số 286/2025/NĐ-CP</w:t>
      </w:r>
      <w:r w:rsidR="005513C0" w:rsidRPr="008B7797">
        <w:rPr>
          <w:sz w:val="28"/>
          <w:szCs w:val="28"/>
          <w:lang w:val="nl-NL"/>
        </w:rPr>
        <w:t xml:space="preserve"> ngày 03/11/2025 </w:t>
      </w:r>
      <w:r w:rsidR="00ED3CBF" w:rsidRPr="008B7797">
        <w:rPr>
          <w:sz w:val="28"/>
          <w:szCs w:val="28"/>
          <w:lang w:val="nl-NL"/>
        </w:rPr>
        <w:t xml:space="preserve">và </w:t>
      </w:r>
      <w:r w:rsidR="00ED3CBF" w:rsidRPr="008B7797">
        <w:rPr>
          <w:sz w:val="28"/>
          <w:szCs w:val="28"/>
        </w:rPr>
        <w:t>khoản 1 Điều 113 Nghị định số 152/2026/NĐ-CP</w:t>
      </w:r>
      <w:r w:rsidR="00ED3CBF" w:rsidRPr="008B7797">
        <w:rPr>
          <w:sz w:val="28"/>
          <w:szCs w:val="28"/>
          <w:shd w:val="clear" w:color="auto" w:fill="FFFFFF"/>
        </w:rPr>
        <w:t xml:space="preserve"> n</w:t>
      </w:r>
      <w:r w:rsidR="00ED3CBF" w:rsidRPr="008B7797">
        <w:rPr>
          <w:sz w:val="28"/>
          <w:szCs w:val="28"/>
        </w:rPr>
        <w:t>gày 13/5/2026 của Chính phủ</w:t>
      </w:r>
      <w:r w:rsidRPr="008B7797">
        <w:rPr>
          <w:sz w:val="28"/>
          <w:szCs w:val="28"/>
        </w:rPr>
        <w:t xml:space="preserve">. </w:t>
      </w:r>
    </w:p>
    <w:p w14:paraId="26B76EC0" w14:textId="5E20ED80" w:rsidR="00ED3CBF" w:rsidRPr="008B7797" w:rsidRDefault="00ED3CBF" w:rsidP="008B7797">
      <w:pPr>
        <w:spacing w:before="120" w:after="120"/>
        <w:ind w:firstLine="720"/>
        <w:jc w:val="both"/>
        <w:rPr>
          <w:sz w:val="28"/>
          <w:szCs w:val="28"/>
        </w:rPr>
      </w:pPr>
      <w:r w:rsidRPr="008B7797">
        <w:rPr>
          <w:sz w:val="28"/>
          <w:szCs w:val="28"/>
        </w:rPr>
        <w:t xml:space="preserve">- Kịp thời xử lý những nội dung không còn phù hợp với quy định của pháp luật hiện hành, góp phần hoàn thiện hệ thống văn bản quy phạm pháp luật của địa phương và </w:t>
      </w:r>
      <w:r w:rsidRPr="008B7797">
        <w:rPr>
          <w:sz w:val="28"/>
          <w:szCs w:val="28"/>
          <w:lang w:eastAsia="vi-VN" w:bidi="vi-VN"/>
        </w:rPr>
        <w:t xml:space="preserve">tăng tính chủ động của các cơ quan, địa phương thuộc phạm vi quản lý của tỉnh trong việc quyết định </w:t>
      </w:r>
      <w:r w:rsidRPr="008B7797">
        <w:rPr>
          <w:sz w:val="28"/>
          <w:szCs w:val="28"/>
          <w:lang w:val="nl-NL"/>
        </w:rPr>
        <w:t xml:space="preserve">phê duyệt phương án xử lý tài sản </w:t>
      </w:r>
      <w:r w:rsidRPr="008B7797">
        <w:rPr>
          <w:sz w:val="28"/>
          <w:szCs w:val="28"/>
        </w:rPr>
        <w:t>được xác lập quyền sở hữu toàn dân</w:t>
      </w:r>
      <w:r w:rsidRPr="008B7797">
        <w:rPr>
          <w:sz w:val="28"/>
          <w:szCs w:val="28"/>
          <w:lang w:val="nl-NL"/>
        </w:rPr>
        <w:t xml:space="preserve"> đối với tài sản là vật chứng vụ án, tài sản của người bị kết án bị tịch thu và đã có quyết định thi hành án của cơ quan có thẩm quyền </w:t>
      </w:r>
      <w:r w:rsidRPr="008B7797">
        <w:rPr>
          <w:sz w:val="28"/>
          <w:szCs w:val="28"/>
        </w:rPr>
        <w:t xml:space="preserve">(trừ tài sản là nhà, đất, xe ô tô). </w:t>
      </w:r>
    </w:p>
    <w:p w14:paraId="05503E7E" w14:textId="59EC4CD2" w:rsidR="006003E8" w:rsidRPr="008B7797" w:rsidRDefault="006003E8" w:rsidP="008B7797">
      <w:pPr>
        <w:spacing w:before="120" w:after="120"/>
        <w:ind w:firstLine="720"/>
        <w:jc w:val="both"/>
        <w:rPr>
          <w:b/>
          <w:sz w:val="28"/>
          <w:szCs w:val="28"/>
          <w:lang w:val="nl-NL"/>
        </w:rPr>
      </w:pPr>
      <w:r w:rsidRPr="008B7797">
        <w:rPr>
          <w:b/>
          <w:sz w:val="28"/>
          <w:szCs w:val="28"/>
          <w:lang w:val="nl-NL"/>
        </w:rPr>
        <w:t>III. QUÁ TRÌNH XÂY DỰNG DỰ THẢO QUYẾT ĐỊNH</w:t>
      </w:r>
    </w:p>
    <w:p w14:paraId="5B3242E8" w14:textId="6524DD1B" w:rsidR="006003E8" w:rsidRPr="008B7797" w:rsidRDefault="00255BD9" w:rsidP="008B7797">
      <w:pPr>
        <w:pStyle w:val="BodyText"/>
        <w:spacing w:before="120"/>
        <w:ind w:firstLine="720"/>
        <w:jc w:val="both"/>
        <w:rPr>
          <w:sz w:val="28"/>
          <w:szCs w:val="28"/>
          <w:lang w:val="de-DE"/>
        </w:rPr>
      </w:pPr>
      <w:r w:rsidRPr="008B7797">
        <w:rPr>
          <w:sz w:val="28"/>
          <w:szCs w:val="28"/>
        </w:rPr>
        <w:t xml:space="preserve">- </w:t>
      </w:r>
      <w:r w:rsidR="006003E8" w:rsidRPr="008B7797">
        <w:rPr>
          <w:sz w:val="28"/>
          <w:szCs w:val="28"/>
        </w:rPr>
        <w:t xml:space="preserve">Thực hiện chỉ đạo của UBND tỉnh </w:t>
      </w:r>
      <w:r w:rsidR="006003E8" w:rsidRPr="008B7797">
        <w:rPr>
          <w:sz w:val="28"/>
          <w:szCs w:val="28"/>
          <w:lang w:val="nl-NL"/>
        </w:rPr>
        <w:t xml:space="preserve">tại </w:t>
      </w:r>
      <w:r w:rsidR="006003E8" w:rsidRPr="008B7797">
        <w:rPr>
          <w:sz w:val="28"/>
          <w:szCs w:val="28"/>
        </w:rPr>
        <w:t xml:space="preserve">Công văn số </w:t>
      </w:r>
      <w:r w:rsidR="00B13D24" w:rsidRPr="008B7797">
        <w:rPr>
          <w:sz w:val="28"/>
          <w:szCs w:val="28"/>
        </w:rPr>
        <w:t>12604</w:t>
      </w:r>
      <w:r w:rsidR="006003E8" w:rsidRPr="008B7797">
        <w:rPr>
          <w:sz w:val="28"/>
          <w:szCs w:val="28"/>
        </w:rPr>
        <w:t>/UBND-KT ngày</w:t>
      </w:r>
      <w:r w:rsidR="005E369D" w:rsidRPr="008B7797">
        <w:rPr>
          <w:sz w:val="28"/>
          <w:szCs w:val="28"/>
        </w:rPr>
        <w:t xml:space="preserve"> </w:t>
      </w:r>
      <w:r w:rsidR="00B13D24" w:rsidRPr="008B7797">
        <w:rPr>
          <w:sz w:val="28"/>
          <w:szCs w:val="28"/>
        </w:rPr>
        <w:t>12/10/2026</w:t>
      </w:r>
      <w:r w:rsidR="006003E8" w:rsidRPr="008B7797">
        <w:rPr>
          <w:sz w:val="28"/>
          <w:szCs w:val="28"/>
        </w:rPr>
        <w:t xml:space="preserve"> về việc </w:t>
      </w:r>
      <w:r w:rsidR="005E369D" w:rsidRPr="008B7797">
        <w:rPr>
          <w:sz w:val="28"/>
          <w:szCs w:val="28"/>
        </w:rPr>
        <w:t>thống nhất việc</w:t>
      </w:r>
      <w:r w:rsidR="006003E8" w:rsidRPr="008B7797">
        <w:rPr>
          <w:sz w:val="28"/>
          <w:szCs w:val="28"/>
        </w:rPr>
        <w:t xml:space="preserve"> xây dựng </w:t>
      </w:r>
      <w:r w:rsidR="006003E8" w:rsidRPr="008B7797">
        <w:rPr>
          <w:sz w:val="28"/>
          <w:szCs w:val="28"/>
          <w:lang w:val="de-DE"/>
        </w:rPr>
        <w:t xml:space="preserve">Quyết định </w:t>
      </w:r>
      <w:r w:rsidR="00B13D24" w:rsidRPr="008B7797">
        <w:rPr>
          <w:sz w:val="28"/>
          <w:szCs w:val="28"/>
        </w:rPr>
        <w:t xml:space="preserve">sửa đổi, bổ sung Điều 5 Quyết định số 18/2026/QĐ-CTUBND ngày 03/3/2026 của Chủ tịch UBND tỉnh về việc </w:t>
      </w:r>
      <w:r w:rsidR="006003E8" w:rsidRPr="008B7797">
        <w:rPr>
          <w:sz w:val="28"/>
          <w:szCs w:val="28"/>
        </w:rPr>
        <w:t>phân cấp thẩm quyền quyết định xác lập quyền sở hữu toàn dân về tài sản và phê duyệt phương án xử lý tài sản được xác lập quyền sở hữu toàn dân thuộc phạm vi quản lý của tỉnh Khánh Hòa; Sở Tài chính đã tiến hành rà soát</w:t>
      </w:r>
      <w:r w:rsidR="00BB68E3" w:rsidRPr="008B7797">
        <w:rPr>
          <w:sz w:val="28"/>
          <w:szCs w:val="28"/>
        </w:rPr>
        <w:t>, đối chiếu</w:t>
      </w:r>
      <w:r w:rsidR="006003E8" w:rsidRPr="008B7797">
        <w:rPr>
          <w:sz w:val="28"/>
          <w:szCs w:val="28"/>
        </w:rPr>
        <w:t xml:space="preserve"> các quy định hiện hành</w:t>
      </w:r>
      <w:r w:rsidR="00BB68E3" w:rsidRPr="008B7797">
        <w:rPr>
          <w:sz w:val="28"/>
          <w:szCs w:val="28"/>
        </w:rPr>
        <w:t xml:space="preserve"> tại </w:t>
      </w:r>
      <w:r w:rsidR="00BB68E3" w:rsidRPr="008B7797">
        <w:rPr>
          <w:sz w:val="28"/>
          <w:szCs w:val="28"/>
          <w:lang w:val="nl-NL"/>
        </w:rPr>
        <w:t xml:space="preserve">Nghị định số 77/2025/NĐ-CP </w:t>
      </w:r>
      <w:r w:rsidR="002B2818" w:rsidRPr="008B7797">
        <w:rPr>
          <w:sz w:val="28"/>
          <w:szCs w:val="28"/>
          <w:lang w:val="nl-NL"/>
        </w:rPr>
        <w:t xml:space="preserve">(được sửa đổi, bổ sung một số điều tại Điều 3 </w:t>
      </w:r>
      <w:r w:rsidR="002B2818" w:rsidRPr="008B7797">
        <w:rPr>
          <w:iCs/>
          <w:sz w:val="28"/>
          <w:szCs w:val="28"/>
          <w:lang w:val="it-IT"/>
        </w:rPr>
        <w:t xml:space="preserve">Nghị định số </w:t>
      </w:r>
      <w:r w:rsidR="002B2818" w:rsidRPr="008B7797">
        <w:rPr>
          <w:iCs/>
          <w:spacing w:val="-4"/>
          <w:sz w:val="28"/>
          <w:szCs w:val="28"/>
          <w:lang w:val="pt-BR"/>
        </w:rPr>
        <w:t xml:space="preserve">286/2025/NĐ-CP </w:t>
      </w:r>
      <w:r w:rsidR="002B2818" w:rsidRPr="008B7797">
        <w:rPr>
          <w:iCs/>
          <w:spacing w:val="-4"/>
          <w:sz w:val="28"/>
          <w:szCs w:val="28"/>
          <w:lang w:val="nl-NL"/>
        </w:rPr>
        <w:t>ngày 03/11/2025 của Chính phủ)</w:t>
      </w:r>
      <w:r w:rsidR="00B13D24" w:rsidRPr="008B7797">
        <w:rPr>
          <w:iCs/>
          <w:spacing w:val="-4"/>
          <w:sz w:val="28"/>
          <w:szCs w:val="28"/>
          <w:lang w:val="nl-NL"/>
        </w:rPr>
        <w:t xml:space="preserve"> và </w:t>
      </w:r>
      <w:r w:rsidR="00B13D24" w:rsidRPr="008B7797">
        <w:rPr>
          <w:sz w:val="28"/>
          <w:szCs w:val="28"/>
        </w:rPr>
        <w:t>khoản 1 Điều 113 Nghị định số 152/2026/NĐ-CP</w:t>
      </w:r>
      <w:r w:rsidR="00B13D24" w:rsidRPr="008B7797">
        <w:rPr>
          <w:sz w:val="28"/>
          <w:szCs w:val="28"/>
          <w:shd w:val="clear" w:color="auto" w:fill="FFFFFF"/>
        </w:rPr>
        <w:t xml:space="preserve"> n</w:t>
      </w:r>
      <w:r w:rsidR="00B13D24" w:rsidRPr="008B7797">
        <w:rPr>
          <w:sz w:val="28"/>
          <w:szCs w:val="28"/>
        </w:rPr>
        <w:t>gày 13/5/2026 của Chính phủ</w:t>
      </w:r>
      <w:r w:rsidR="00BB68E3" w:rsidRPr="008B7797">
        <w:rPr>
          <w:sz w:val="28"/>
          <w:szCs w:val="28"/>
          <w:lang w:val="vi-VN"/>
        </w:rPr>
        <w:t xml:space="preserve"> </w:t>
      </w:r>
      <w:r w:rsidRPr="008B7797">
        <w:rPr>
          <w:sz w:val="28"/>
          <w:szCs w:val="28"/>
          <w:lang w:val="nl-NL"/>
        </w:rPr>
        <w:t>để</w:t>
      </w:r>
      <w:r w:rsidR="00BB68E3" w:rsidRPr="008B7797">
        <w:rPr>
          <w:sz w:val="28"/>
          <w:szCs w:val="28"/>
        </w:rPr>
        <w:t xml:space="preserve"> xây dựng dự thảo </w:t>
      </w:r>
      <w:r w:rsidR="00BB68E3" w:rsidRPr="008B7797">
        <w:rPr>
          <w:sz w:val="28"/>
          <w:szCs w:val="28"/>
          <w:lang w:val="de-DE"/>
        </w:rPr>
        <w:t>Quyết định</w:t>
      </w:r>
      <w:r w:rsidR="00BB68E3" w:rsidRPr="008B7797">
        <w:rPr>
          <w:sz w:val="28"/>
          <w:szCs w:val="28"/>
        </w:rPr>
        <w:t>.</w:t>
      </w:r>
    </w:p>
    <w:p w14:paraId="084AD3A3" w14:textId="404B1360" w:rsidR="00B13D24" w:rsidRPr="008B7797" w:rsidRDefault="00B13D24" w:rsidP="008B7797">
      <w:pPr>
        <w:spacing w:before="120" w:after="120"/>
        <w:ind w:firstLine="720"/>
        <w:jc w:val="both"/>
        <w:rPr>
          <w:bCs/>
          <w:sz w:val="28"/>
          <w:szCs w:val="28"/>
        </w:rPr>
      </w:pPr>
      <w:r w:rsidRPr="008B7797">
        <w:rPr>
          <w:sz w:val="28"/>
          <w:szCs w:val="28"/>
          <w:lang w:val="de-DE"/>
        </w:rPr>
        <w:t>- N</w:t>
      </w:r>
      <w:r w:rsidRPr="008B7797">
        <w:rPr>
          <w:sz w:val="28"/>
          <w:szCs w:val="28"/>
        </w:rPr>
        <w:t xml:space="preserve">gày     /10/2026, Sở Tài chính </w:t>
      </w:r>
      <w:r w:rsidRPr="008B7797">
        <w:rPr>
          <w:sz w:val="28"/>
          <w:szCs w:val="28"/>
          <w:lang w:val="de-DE"/>
        </w:rPr>
        <w:t xml:space="preserve">có </w:t>
      </w:r>
      <w:r w:rsidRPr="008B7797">
        <w:rPr>
          <w:sz w:val="28"/>
          <w:szCs w:val="28"/>
        </w:rPr>
        <w:t>Công văn số      /STC-QLG&amp;CS</w:t>
      </w:r>
      <w:r w:rsidRPr="008B7797">
        <w:rPr>
          <w:i/>
          <w:sz w:val="28"/>
          <w:szCs w:val="28"/>
          <w:lang w:val="de-DE"/>
        </w:rPr>
        <w:t xml:space="preserve"> </w:t>
      </w:r>
      <w:r w:rsidRPr="008B7797">
        <w:rPr>
          <w:bCs/>
          <w:sz w:val="28"/>
          <w:szCs w:val="28"/>
        </w:rPr>
        <w:t xml:space="preserve">gửi các cơ quan, đơn vị, địa phương để tham gia góp ý dự thảo; đồng thời, Sở Tài chính đã đăng tải toàn bộ hồ sơ dự thảo Quyết định lên </w:t>
      </w:r>
      <w:r w:rsidRPr="008B7797">
        <w:rPr>
          <w:sz w:val="28"/>
          <w:szCs w:val="28"/>
          <w:lang w:val="es-ES"/>
        </w:rPr>
        <w:t xml:space="preserve">trên Cổng thông tin điện tử tỉnh Khánh Hòa và Cổng thông tin điện tử của Sở Tài chính (thời gian đăng tải </w:t>
      </w:r>
      <w:r w:rsidRPr="008B7797">
        <w:rPr>
          <w:spacing w:val="-2"/>
          <w:sz w:val="28"/>
          <w:szCs w:val="28"/>
          <w:lang w:val="es-ES"/>
        </w:rPr>
        <w:t>1</w:t>
      </w:r>
      <w:r w:rsidR="0002412C" w:rsidRPr="008B7797">
        <w:rPr>
          <w:spacing w:val="-2"/>
          <w:sz w:val="28"/>
          <w:szCs w:val="28"/>
          <w:lang w:val="es-ES"/>
        </w:rPr>
        <w:t>2</w:t>
      </w:r>
      <w:r w:rsidRPr="008B7797">
        <w:rPr>
          <w:spacing w:val="-2"/>
          <w:sz w:val="28"/>
          <w:szCs w:val="28"/>
          <w:lang w:val="es-ES"/>
        </w:rPr>
        <w:t xml:space="preserve"> ngày) </w:t>
      </w:r>
      <w:r w:rsidRPr="008B7797">
        <w:rPr>
          <w:bCs/>
          <w:spacing w:val="-2"/>
          <w:sz w:val="28"/>
          <w:szCs w:val="28"/>
        </w:rPr>
        <w:t>để lấy ý kiến góp ý của các cơ quan, đơn vị, tổ chức, cá nhân có liên quan</w:t>
      </w:r>
      <w:r w:rsidRPr="008B7797">
        <w:rPr>
          <w:spacing w:val="-2"/>
          <w:sz w:val="28"/>
          <w:szCs w:val="28"/>
          <w:lang w:val="es-ES"/>
        </w:rPr>
        <w:t>.</w:t>
      </w:r>
    </w:p>
    <w:p w14:paraId="7F5781A7" w14:textId="77777777" w:rsidR="0002412C" w:rsidRPr="008B7797" w:rsidRDefault="0002412C" w:rsidP="008B7797">
      <w:pPr>
        <w:tabs>
          <w:tab w:val="left" w:pos="709"/>
          <w:tab w:val="left" w:pos="2552"/>
        </w:tabs>
        <w:spacing w:before="120" w:after="120"/>
        <w:ind w:firstLine="720"/>
        <w:jc w:val="both"/>
        <w:rPr>
          <w:sz w:val="28"/>
          <w:szCs w:val="28"/>
        </w:rPr>
      </w:pPr>
      <w:r w:rsidRPr="008B7797">
        <w:rPr>
          <w:sz w:val="28"/>
          <w:szCs w:val="28"/>
          <w:lang w:val="de-DE"/>
        </w:rPr>
        <w:t xml:space="preserve">- Trên cơ sở tổng hợp ý kiến của các cơ quan, đơn vị, địa phương, Sở Tài chính đã hoàn chỉnh dự thảo Quyết định và </w:t>
      </w:r>
      <w:r w:rsidRPr="008B7797">
        <w:rPr>
          <w:sz w:val="28"/>
          <w:szCs w:val="28"/>
        </w:rPr>
        <w:t xml:space="preserve">có Công văn số    /STC-QLG&amp;CS </w:t>
      </w:r>
      <w:r w:rsidRPr="008B7797">
        <w:rPr>
          <w:sz w:val="28"/>
          <w:szCs w:val="28"/>
          <w:lang w:val="de-DE"/>
        </w:rPr>
        <w:t>n</w:t>
      </w:r>
      <w:r w:rsidRPr="008B7797">
        <w:rPr>
          <w:sz w:val="28"/>
          <w:szCs w:val="28"/>
        </w:rPr>
        <w:t xml:space="preserve">gày       /    /2026 gửi hồ sơ đến Sở Tư pháp thẩm định. </w:t>
      </w:r>
    </w:p>
    <w:p w14:paraId="004B3B98" w14:textId="1B2623C7" w:rsidR="005E369D" w:rsidRPr="008B7797" w:rsidRDefault="005E369D" w:rsidP="008B7797">
      <w:pPr>
        <w:tabs>
          <w:tab w:val="left" w:pos="709"/>
          <w:tab w:val="left" w:pos="2552"/>
        </w:tabs>
        <w:spacing w:before="120" w:after="120"/>
        <w:ind w:firstLine="720"/>
        <w:jc w:val="both"/>
        <w:rPr>
          <w:i/>
          <w:sz w:val="28"/>
          <w:szCs w:val="28"/>
          <w:lang w:val="de-DE"/>
        </w:rPr>
      </w:pPr>
      <w:r w:rsidRPr="008B7797">
        <w:rPr>
          <w:i/>
          <w:sz w:val="28"/>
          <w:szCs w:val="28"/>
          <w:lang w:val="de-DE"/>
        </w:rPr>
        <w:t>(Chi tiết theo Bảng tổng hợp ý kiến góp ý dự thảo Quyết định của các cơ quan, đơn vị tại Phụ lục đính kèm)</w:t>
      </w:r>
    </w:p>
    <w:p w14:paraId="7AE97B3C" w14:textId="77777777" w:rsidR="0002412C" w:rsidRPr="008B7797" w:rsidRDefault="0002412C" w:rsidP="008B7797">
      <w:pPr>
        <w:tabs>
          <w:tab w:val="left" w:pos="709"/>
          <w:tab w:val="left" w:pos="2552"/>
        </w:tabs>
        <w:spacing w:before="120" w:after="120"/>
        <w:ind w:firstLine="720"/>
        <w:jc w:val="both"/>
        <w:rPr>
          <w:sz w:val="28"/>
          <w:szCs w:val="28"/>
          <w:lang w:val="de-DE"/>
        </w:rPr>
      </w:pPr>
      <w:r w:rsidRPr="008B7797">
        <w:rPr>
          <w:sz w:val="28"/>
          <w:szCs w:val="28"/>
          <w:lang w:val="de-DE"/>
        </w:rPr>
        <w:t xml:space="preserve">- Sở Tài chính cũng đã có Văn bản số     /STC-QLG&amp;CS </w:t>
      </w:r>
      <w:r w:rsidRPr="008B7797">
        <w:rPr>
          <w:sz w:val="28"/>
          <w:szCs w:val="28"/>
        </w:rPr>
        <w:t xml:space="preserve">ngày    /  /2026 và </w:t>
      </w:r>
      <w:r w:rsidRPr="008B7797">
        <w:rPr>
          <w:sz w:val="28"/>
          <w:szCs w:val="28"/>
          <w:lang w:val="de-DE"/>
        </w:rPr>
        <w:t xml:space="preserve">Văn bản số </w:t>
      </w:r>
      <w:r w:rsidRPr="008B7797">
        <w:rPr>
          <w:sz w:val="28"/>
          <w:szCs w:val="28"/>
        </w:rPr>
        <w:t xml:space="preserve">    /STC-QLG&amp;CS ngày    /   /2026 </w:t>
      </w:r>
      <w:r w:rsidRPr="008B7797">
        <w:rPr>
          <w:sz w:val="28"/>
          <w:szCs w:val="28"/>
          <w:lang w:val="de-DE"/>
        </w:rPr>
        <w:t>truyền thông hồ sơ dự thảo Quyết định theo đúng quy định tại</w:t>
      </w:r>
      <w:r w:rsidRPr="008B7797">
        <w:rPr>
          <w:sz w:val="28"/>
          <w:szCs w:val="28"/>
          <w:lang w:val="nl-NL"/>
        </w:rPr>
        <w:t xml:space="preserve"> Điều 3 Nghị định số 78/2025/NĐ-CP ngày 01/4/2025 của Chính phủ quy định chi tiết một số điều và biện pháp để tổ chức, hướng dẫn thi hành Luật Ban hành văn bản quy phạm pháp luật.</w:t>
      </w:r>
    </w:p>
    <w:p w14:paraId="6A299432" w14:textId="77777777" w:rsidR="0002412C" w:rsidRPr="008B7797" w:rsidRDefault="0002412C" w:rsidP="008B7797">
      <w:pPr>
        <w:spacing w:before="120" w:after="120"/>
        <w:ind w:firstLine="720"/>
        <w:jc w:val="both"/>
        <w:rPr>
          <w:bCs/>
          <w:sz w:val="28"/>
          <w:szCs w:val="28"/>
        </w:rPr>
      </w:pPr>
      <w:r w:rsidRPr="008B7797">
        <w:rPr>
          <w:bCs/>
          <w:sz w:val="28"/>
          <w:szCs w:val="28"/>
        </w:rPr>
        <w:t xml:space="preserve">- Ngày     /     /2026, Sở Tư pháp có Báo cáo số     /BC-STP về thẩm định hồ sơ dự thảo Quyết định. Căn cứ ý kiến thẩm định của Sở Tư pháp, </w:t>
      </w:r>
      <w:r w:rsidRPr="008B7797">
        <w:rPr>
          <w:sz w:val="28"/>
          <w:szCs w:val="28"/>
        </w:rPr>
        <w:t xml:space="preserve">Sở Tài chính đã tiếp thu, hoàn chỉnh dự thảo Quyết định. </w:t>
      </w:r>
      <w:r w:rsidRPr="008B7797">
        <w:rPr>
          <w:bCs/>
          <w:sz w:val="28"/>
          <w:szCs w:val="28"/>
        </w:rPr>
        <w:t>Ngày    /   /2026, Sở Tài chính có Công văn số     /</w:t>
      </w:r>
      <w:r w:rsidRPr="008B7797">
        <w:rPr>
          <w:sz w:val="28"/>
          <w:szCs w:val="28"/>
        </w:rPr>
        <w:t>STC-QLG&amp;CS</w:t>
      </w:r>
      <w:r w:rsidRPr="008B7797">
        <w:rPr>
          <w:bCs/>
          <w:sz w:val="28"/>
          <w:szCs w:val="28"/>
        </w:rPr>
        <w:t xml:space="preserve"> báo cáo giải trình, tiếp thu ý kiến thẩm định của Sở Tư pháp. Đến ngày    /   /2026, Sở Tư pháp có Công văn số      /STP-NV1 thống nhất với các nội dung tiếp thu, giải trình của Sở Tài chính.</w:t>
      </w:r>
    </w:p>
    <w:p w14:paraId="3A6BF961" w14:textId="4107E1D6" w:rsidR="00402C41" w:rsidRPr="008B7797" w:rsidRDefault="00BA3744" w:rsidP="008B7797">
      <w:pPr>
        <w:spacing w:before="120" w:after="120"/>
        <w:ind w:firstLine="720"/>
        <w:jc w:val="both"/>
        <w:rPr>
          <w:b/>
          <w:spacing w:val="-2"/>
          <w:sz w:val="28"/>
          <w:szCs w:val="28"/>
          <w:lang w:val="de-DE"/>
        </w:rPr>
      </w:pPr>
      <w:r w:rsidRPr="008B7797">
        <w:rPr>
          <w:b/>
          <w:bCs/>
          <w:spacing w:val="-2"/>
          <w:sz w:val="28"/>
          <w:szCs w:val="28"/>
          <w:lang w:val="vi-VN"/>
        </w:rPr>
        <w:t xml:space="preserve">IV. BỐ CỤC VÀ NỘI DUNG CƠ BẢN CỦA DỰ THẢO </w:t>
      </w:r>
      <w:r w:rsidR="008A07EE" w:rsidRPr="008B7797">
        <w:rPr>
          <w:b/>
          <w:spacing w:val="-2"/>
          <w:sz w:val="28"/>
          <w:szCs w:val="28"/>
          <w:lang w:val="de-DE"/>
        </w:rPr>
        <w:t>QUYẾT ĐỊNH</w:t>
      </w:r>
    </w:p>
    <w:p w14:paraId="3847675D" w14:textId="4772CCAB" w:rsidR="00F06D99" w:rsidRPr="008B7797" w:rsidRDefault="00D6041B" w:rsidP="008B7797">
      <w:pPr>
        <w:spacing w:before="120" w:after="120"/>
        <w:ind w:firstLine="720"/>
        <w:jc w:val="both"/>
        <w:rPr>
          <w:b/>
          <w:bCs/>
          <w:sz w:val="28"/>
          <w:szCs w:val="28"/>
          <w:lang w:val="nl-NL"/>
        </w:rPr>
      </w:pPr>
      <w:r w:rsidRPr="008B7797">
        <w:rPr>
          <w:b/>
          <w:bCs/>
          <w:sz w:val="28"/>
          <w:szCs w:val="28"/>
          <w:lang w:eastAsia="vi-VN" w:bidi="vi-VN"/>
        </w:rPr>
        <w:t>1</w:t>
      </w:r>
      <w:r w:rsidR="00F06D99" w:rsidRPr="008B7797">
        <w:rPr>
          <w:b/>
          <w:bCs/>
          <w:sz w:val="28"/>
          <w:szCs w:val="28"/>
          <w:lang w:eastAsia="vi-VN" w:bidi="vi-VN"/>
        </w:rPr>
        <w:t xml:space="preserve">. </w:t>
      </w:r>
      <w:r w:rsidR="00F06D99" w:rsidRPr="008B7797">
        <w:rPr>
          <w:b/>
          <w:bCs/>
          <w:sz w:val="28"/>
          <w:szCs w:val="28"/>
          <w:lang w:val="vi-VN" w:eastAsia="vi-VN" w:bidi="vi-VN"/>
        </w:rPr>
        <w:t xml:space="preserve">Phạm </w:t>
      </w:r>
      <w:r w:rsidR="00F06D99" w:rsidRPr="008B7797">
        <w:rPr>
          <w:b/>
          <w:bCs/>
          <w:sz w:val="28"/>
          <w:szCs w:val="28"/>
          <w:lang w:bidi="en-US"/>
        </w:rPr>
        <w:t xml:space="preserve">vi </w:t>
      </w:r>
      <w:r w:rsidR="00F06D99" w:rsidRPr="008B7797">
        <w:rPr>
          <w:b/>
          <w:bCs/>
          <w:sz w:val="28"/>
          <w:szCs w:val="28"/>
          <w:lang w:val="vi-VN" w:eastAsia="vi-VN" w:bidi="vi-VN"/>
        </w:rPr>
        <w:t>điều chỉnh, đối tượng áp dụng</w:t>
      </w:r>
    </w:p>
    <w:p w14:paraId="2924E65D" w14:textId="77777777" w:rsidR="0002412C" w:rsidRPr="008B7797" w:rsidRDefault="0002412C" w:rsidP="008B7797">
      <w:pPr>
        <w:spacing w:before="120" w:after="120"/>
        <w:ind w:firstLine="720"/>
        <w:jc w:val="both"/>
        <w:rPr>
          <w:b/>
          <w:bCs/>
          <w:sz w:val="28"/>
          <w:szCs w:val="28"/>
        </w:rPr>
      </w:pPr>
      <w:r w:rsidRPr="008B7797">
        <w:rPr>
          <w:sz w:val="28"/>
          <w:szCs w:val="28"/>
        </w:rPr>
        <w:t xml:space="preserve">- </w:t>
      </w:r>
      <w:r w:rsidRPr="008B7797">
        <w:rPr>
          <w:sz w:val="28"/>
          <w:szCs w:val="28"/>
          <w:lang w:val="vi-VN"/>
        </w:rPr>
        <w:t>Phạm vi điều chỉnh</w:t>
      </w:r>
      <w:r w:rsidRPr="008B7797">
        <w:rPr>
          <w:sz w:val="28"/>
          <w:szCs w:val="28"/>
        </w:rPr>
        <w:t>: thực hiện theo phạm vi điều chỉnh tại</w:t>
      </w:r>
      <w:r w:rsidRPr="008B7797">
        <w:rPr>
          <w:b/>
          <w:bCs/>
          <w:sz w:val="28"/>
          <w:szCs w:val="28"/>
        </w:rPr>
        <w:t xml:space="preserve"> </w:t>
      </w:r>
      <w:r w:rsidRPr="008B7797">
        <w:rPr>
          <w:sz w:val="28"/>
          <w:szCs w:val="28"/>
        </w:rPr>
        <w:t>Quyết định số 18/2026/QĐ-CTUBND ngày 03/3/2026 của Chủ tịch UBND tỉnh.</w:t>
      </w:r>
    </w:p>
    <w:p w14:paraId="07A64798" w14:textId="77777777" w:rsidR="0002412C" w:rsidRPr="008B7797" w:rsidRDefault="0002412C" w:rsidP="008B7797">
      <w:pPr>
        <w:spacing w:before="120" w:after="120"/>
        <w:ind w:firstLine="720"/>
        <w:rPr>
          <w:b/>
          <w:bCs/>
          <w:sz w:val="28"/>
          <w:szCs w:val="28"/>
        </w:rPr>
      </w:pPr>
      <w:r w:rsidRPr="008B7797">
        <w:rPr>
          <w:sz w:val="28"/>
          <w:szCs w:val="28"/>
        </w:rPr>
        <w:t xml:space="preserve">- </w:t>
      </w:r>
      <w:r w:rsidRPr="008B7797">
        <w:rPr>
          <w:sz w:val="28"/>
          <w:szCs w:val="28"/>
          <w:lang w:eastAsia="vi-VN" w:bidi="vi-VN"/>
        </w:rPr>
        <w:t>Đ</w:t>
      </w:r>
      <w:r w:rsidRPr="008B7797">
        <w:rPr>
          <w:sz w:val="28"/>
          <w:szCs w:val="28"/>
          <w:lang w:val="vi-VN" w:eastAsia="vi-VN" w:bidi="vi-VN"/>
        </w:rPr>
        <w:t>ối tượng áp dụng</w:t>
      </w:r>
      <w:r w:rsidRPr="008B7797">
        <w:rPr>
          <w:sz w:val="28"/>
          <w:szCs w:val="28"/>
        </w:rPr>
        <w:t>: thực hiện theo đ</w:t>
      </w:r>
      <w:r w:rsidRPr="008B7797">
        <w:rPr>
          <w:sz w:val="28"/>
          <w:szCs w:val="28"/>
          <w:lang w:val="vi-VN" w:eastAsia="vi-VN" w:bidi="vi-VN"/>
        </w:rPr>
        <w:t>ối tượng áp dụng</w:t>
      </w:r>
      <w:r w:rsidRPr="008B7797">
        <w:rPr>
          <w:sz w:val="28"/>
          <w:szCs w:val="28"/>
        </w:rPr>
        <w:t xml:space="preserve"> tại</w:t>
      </w:r>
      <w:r w:rsidRPr="008B7797">
        <w:rPr>
          <w:b/>
          <w:bCs/>
          <w:sz w:val="28"/>
          <w:szCs w:val="28"/>
        </w:rPr>
        <w:t xml:space="preserve"> </w:t>
      </w:r>
      <w:r w:rsidRPr="008B7797">
        <w:rPr>
          <w:sz w:val="28"/>
          <w:szCs w:val="28"/>
        </w:rPr>
        <w:t>Quyết định số 18/2026/QĐ-CTUBND ngày 03/3/2026 của Chủ tịch UBND tỉnh.</w:t>
      </w:r>
    </w:p>
    <w:p w14:paraId="0792BDE1" w14:textId="77777777" w:rsidR="00F06D99" w:rsidRPr="008B7797" w:rsidRDefault="00F06D99" w:rsidP="008B7797">
      <w:pPr>
        <w:spacing w:before="120" w:after="120"/>
        <w:ind w:firstLine="720"/>
        <w:jc w:val="both"/>
        <w:rPr>
          <w:b/>
          <w:sz w:val="28"/>
          <w:szCs w:val="28"/>
        </w:rPr>
      </w:pPr>
      <w:r w:rsidRPr="008B7797">
        <w:rPr>
          <w:b/>
          <w:sz w:val="28"/>
          <w:szCs w:val="28"/>
          <w:lang w:val="vi-VN"/>
        </w:rPr>
        <w:t>2. Bố cục của dự thảo văn bản</w:t>
      </w:r>
    </w:p>
    <w:p w14:paraId="793B7CD5" w14:textId="0C5ADB75" w:rsidR="00F06D99" w:rsidRPr="008B7797" w:rsidRDefault="00F06D99" w:rsidP="008B7797">
      <w:pPr>
        <w:spacing w:before="120" w:after="120"/>
        <w:ind w:firstLine="720"/>
        <w:jc w:val="both"/>
        <w:rPr>
          <w:bCs/>
          <w:sz w:val="28"/>
          <w:szCs w:val="28"/>
        </w:rPr>
      </w:pPr>
      <w:r w:rsidRPr="008B7797">
        <w:rPr>
          <w:bCs/>
          <w:sz w:val="28"/>
          <w:szCs w:val="28"/>
        </w:rPr>
        <w:t>Quyết định gồm 0</w:t>
      </w:r>
      <w:r w:rsidR="00F02A64" w:rsidRPr="008B7797">
        <w:rPr>
          <w:bCs/>
          <w:sz w:val="28"/>
          <w:szCs w:val="28"/>
        </w:rPr>
        <w:t>2</w:t>
      </w:r>
      <w:r w:rsidRPr="008B7797">
        <w:rPr>
          <w:bCs/>
          <w:sz w:val="28"/>
          <w:szCs w:val="28"/>
        </w:rPr>
        <w:t xml:space="preserve"> Điều như sau:</w:t>
      </w:r>
    </w:p>
    <w:p w14:paraId="13C214F6" w14:textId="1B1C81F2" w:rsidR="00F06D99" w:rsidRPr="008B7797" w:rsidRDefault="00F06D99" w:rsidP="008B7797">
      <w:pPr>
        <w:spacing w:before="120" w:after="120"/>
        <w:ind w:firstLine="720"/>
        <w:jc w:val="both"/>
        <w:rPr>
          <w:sz w:val="28"/>
          <w:szCs w:val="28"/>
        </w:rPr>
      </w:pPr>
      <w:r w:rsidRPr="008B7797">
        <w:rPr>
          <w:bCs/>
          <w:sz w:val="28"/>
          <w:szCs w:val="28"/>
        </w:rPr>
        <w:t xml:space="preserve">- Điều 1. </w:t>
      </w:r>
      <w:r w:rsidR="00F02A64" w:rsidRPr="008B7797">
        <w:rPr>
          <w:spacing w:val="4"/>
          <w:sz w:val="28"/>
          <w:szCs w:val="28"/>
        </w:rPr>
        <w:t xml:space="preserve">Sửa </w:t>
      </w:r>
      <w:r w:rsidR="00F02A64" w:rsidRPr="008B7797">
        <w:rPr>
          <w:sz w:val="28"/>
          <w:szCs w:val="28"/>
        </w:rPr>
        <w:t>đổi, bổ sung Điều 5 Quyết định số 18/2026/QĐ-CTUBND ngày 03 tháng 3 năm 2026 của Chủ tịch Ủy ban nhân dân tỉnh Khánh Hòa về việc phân cấp thẩm quyền quyết định xác lập quyền sở hữu toàn dân về tài sản và phê duyệt phương án xử lý tài sản được xác lập quyền sở hữu toàn dân</w:t>
      </w:r>
      <w:r w:rsidR="00F02A64" w:rsidRPr="008B7797">
        <w:rPr>
          <w:sz w:val="28"/>
          <w:szCs w:val="28"/>
          <w:lang w:val="pt-BR"/>
        </w:rPr>
        <w:t xml:space="preserve"> thuộc phạm vi quản lý của </w:t>
      </w:r>
      <w:r w:rsidR="00F02A64" w:rsidRPr="008B7797">
        <w:rPr>
          <w:sz w:val="28"/>
          <w:szCs w:val="28"/>
        </w:rPr>
        <w:t>tỉnh Khánh Hòa.</w:t>
      </w:r>
    </w:p>
    <w:p w14:paraId="7A30EB71" w14:textId="4B1F88B6" w:rsidR="00F06D99" w:rsidRPr="008B7797" w:rsidRDefault="00F06D99" w:rsidP="008B7797">
      <w:pPr>
        <w:spacing w:before="120" w:after="120"/>
        <w:ind w:firstLine="720"/>
        <w:jc w:val="both"/>
        <w:rPr>
          <w:bCs/>
          <w:sz w:val="28"/>
          <w:szCs w:val="28"/>
        </w:rPr>
      </w:pPr>
      <w:r w:rsidRPr="008B7797">
        <w:rPr>
          <w:bCs/>
          <w:sz w:val="28"/>
          <w:szCs w:val="28"/>
        </w:rPr>
        <w:t xml:space="preserve">- Điều 2. </w:t>
      </w:r>
      <w:r w:rsidR="00F02A64" w:rsidRPr="008B7797">
        <w:rPr>
          <w:sz w:val="28"/>
          <w:szCs w:val="28"/>
        </w:rPr>
        <w:t>Điều khoản thi hành</w:t>
      </w:r>
      <w:r w:rsidRPr="008B7797">
        <w:rPr>
          <w:bCs/>
          <w:sz w:val="28"/>
          <w:szCs w:val="28"/>
        </w:rPr>
        <w:t>.</w:t>
      </w:r>
    </w:p>
    <w:p w14:paraId="089E66F7" w14:textId="77777777" w:rsidR="00D6041B" w:rsidRPr="008B7797" w:rsidRDefault="00D6041B" w:rsidP="008B7797">
      <w:pPr>
        <w:spacing w:before="120" w:after="120"/>
        <w:ind w:firstLine="720"/>
        <w:jc w:val="both"/>
        <w:rPr>
          <w:b/>
          <w:sz w:val="28"/>
          <w:szCs w:val="28"/>
        </w:rPr>
      </w:pPr>
      <w:r w:rsidRPr="008B7797">
        <w:rPr>
          <w:b/>
          <w:sz w:val="28"/>
          <w:szCs w:val="28"/>
          <w:lang w:val="vi-VN"/>
        </w:rPr>
        <w:t>3. Nội dung cơ bản</w:t>
      </w:r>
    </w:p>
    <w:p w14:paraId="6696E608" w14:textId="20807B8C" w:rsidR="00F02A64" w:rsidRPr="008B7797" w:rsidRDefault="00F02A64" w:rsidP="008B7797">
      <w:pPr>
        <w:tabs>
          <w:tab w:val="left" w:pos="709"/>
        </w:tabs>
        <w:spacing w:before="120" w:after="120"/>
        <w:ind w:firstLine="720"/>
        <w:jc w:val="both"/>
        <w:rPr>
          <w:sz w:val="28"/>
          <w:szCs w:val="28"/>
        </w:rPr>
      </w:pPr>
      <w:r w:rsidRPr="008B7797">
        <w:rPr>
          <w:spacing w:val="4"/>
          <w:sz w:val="28"/>
          <w:szCs w:val="28"/>
        </w:rPr>
        <w:t xml:space="preserve">Sửa </w:t>
      </w:r>
      <w:r w:rsidRPr="008B7797">
        <w:rPr>
          <w:sz w:val="28"/>
          <w:szCs w:val="28"/>
        </w:rPr>
        <w:t>đổi, bổ sung Điều 5 Quyết định số 18/2026/QĐ-CTUBND ngày 03 tháng 3 năm 2026 của Chủ tịch Ủy ban nhân dân tỉnh Khánh Hòa về việc phân cấp thẩm quyền quyết định xác lập quyền sở hữu toàn dân về tài sản và phê duyệt phương án xử lý tài sản được xác lập quyền sở hữu toàn dân</w:t>
      </w:r>
      <w:r w:rsidRPr="008B7797">
        <w:rPr>
          <w:sz w:val="28"/>
          <w:szCs w:val="28"/>
          <w:lang w:val="pt-BR"/>
        </w:rPr>
        <w:t xml:space="preserve"> thuộc phạm vi quản lý của </w:t>
      </w:r>
      <w:r w:rsidRPr="008B7797">
        <w:rPr>
          <w:sz w:val="28"/>
          <w:szCs w:val="28"/>
        </w:rPr>
        <w:t>tỉnh Khánh Hòa như sau:</w:t>
      </w:r>
    </w:p>
    <w:p w14:paraId="06D1DFE3" w14:textId="56AC3DF3" w:rsidR="00F02A64" w:rsidRPr="008B7797" w:rsidRDefault="00F02A64" w:rsidP="008B7797">
      <w:pPr>
        <w:spacing w:before="120" w:after="120"/>
        <w:ind w:firstLine="720"/>
        <w:jc w:val="both"/>
        <w:rPr>
          <w:sz w:val="28"/>
          <w:szCs w:val="28"/>
        </w:rPr>
      </w:pPr>
      <w:r w:rsidRPr="008B7797">
        <w:rPr>
          <w:sz w:val="28"/>
          <w:szCs w:val="28"/>
        </w:rPr>
        <w:t>- Giám đốc Sở Tài chính quyết định phê duyệt phương án xử lý đối với tài sản do cơ quan thi hành án cấp quân khu chuyển giao.</w:t>
      </w:r>
    </w:p>
    <w:p w14:paraId="3C86ABBB" w14:textId="5FF4147E" w:rsidR="00F02A64" w:rsidRPr="008B7797" w:rsidRDefault="00F02A64" w:rsidP="008B7797">
      <w:pPr>
        <w:spacing w:before="120" w:after="120"/>
        <w:ind w:firstLine="720"/>
        <w:jc w:val="both"/>
        <w:rPr>
          <w:sz w:val="28"/>
          <w:szCs w:val="28"/>
        </w:rPr>
      </w:pPr>
      <w:r w:rsidRPr="008B7797">
        <w:rPr>
          <w:sz w:val="28"/>
          <w:szCs w:val="28"/>
        </w:rPr>
        <w:t xml:space="preserve">- Ủy ban nhân dân cấp xã </w:t>
      </w:r>
      <w:r w:rsidR="002C5CD1" w:rsidRPr="008B7797">
        <w:rPr>
          <w:sz w:val="28"/>
          <w:szCs w:val="28"/>
        </w:rPr>
        <w:t xml:space="preserve">(nơi có vật chứng, tài sản) </w:t>
      </w:r>
      <w:r w:rsidRPr="008B7797">
        <w:rPr>
          <w:sz w:val="28"/>
          <w:szCs w:val="28"/>
        </w:rPr>
        <w:t>quyết định phê duyệt phương án xử lý đối với tài sản do cơ quan thi hành án dân sự tỉnh và cơ quan thi hành án dân sự khu vực thuộc tỉnh chuyển giao.</w:t>
      </w:r>
    </w:p>
    <w:p w14:paraId="70BE1658" w14:textId="4603B87E" w:rsidR="00F7353E" w:rsidRPr="008B7797" w:rsidRDefault="00F7353E" w:rsidP="008B7797">
      <w:pPr>
        <w:tabs>
          <w:tab w:val="left" w:pos="709"/>
        </w:tabs>
        <w:spacing w:before="120" w:after="120"/>
        <w:ind w:firstLine="720"/>
        <w:jc w:val="both"/>
        <w:rPr>
          <w:b/>
          <w:bCs/>
          <w:spacing w:val="-4"/>
          <w:sz w:val="28"/>
          <w:szCs w:val="28"/>
        </w:rPr>
      </w:pPr>
      <w:r w:rsidRPr="008B7797">
        <w:rPr>
          <w:b/>
          <w:bCs/>
          <w:spacing w:val="-4"/>
          <w:sz w:val="28"/>
          <w:szCs w:val="28"/>
          <w:lang w:val="en"/>
        </w:rPr>
        <w:t>V. NH</w:t>
      </w:r>
      <w:r w:rsidRPr="008B7797">
        <w:rPr>
          <w:b/>
          <w:bCs/>
          <w:spacing w:val="-4"/>
          <w:sz w:val="28"/>
          <w:szCs w:val="28"/>
          <w:lang w:val="vi-VN"/>
        </w:rPr>
        <w:t>ỮNG NỘI DUNG BỔ SUNG MỚI</w:t>
      </w:r>
      <w:r w:rsidR="00F15E36" w:rsidRPr="008B7797">
        <w:rPr>
          <w:b/>
          <w:bCs/>
          <w:spacing w:val="-4"/>
          <w:sz w:val="28"/>
          <w:szCs w:val="28"/>
        </w:rPr>
        <w:t xml:space="preserve"> </w:t>
      </w:r>
      <w:r w:rsidRPr="008B7797">
        <w:rPr>
          <w:b/>
          <w:bCs/>
          <w:spacing w:val="-4"/>
          <w:sz w:val="28"/>
          <w:szCs w:val="28"/>
          <w:lang w:val="vi-VN"/>
        </w:rPr>
        <w:t>SO VỚI DỰ THẢO VĂN BẢN GỬI THẨM ĐỊNH</w:t>
      </w:r>
    </w:p>
    <w:p w14:paraId="0D79284F" w14:textId="77777777" w:rsidR="00F02A64" w:rsidRPr="008B7797" w:rsidRDefault="00F02A64" w:rsidP="008B7797">
      <w:pPr>
        <w:tabs>
          <w:tab w:val="left" w:pos="709"/>
        </w:tabs>
        <w:spacing w:before="120" w:after="120"/>
        <w:ind w:firstLine="720"/>
        <w:jc w:val="both"/>
        <w:rPr>
          <w:sz w:val="28"/>
          <w:szCs w:val="28"/>
        </w:rPr>
      </w:pPr>
      <w:r w:rsidRPr="008B7797">
        <w:rPr>
          <w:sz w:val="28"/>
          <w:szCs w:val="28"/>
        </w:rPr>
        <w:t>Không phát sinh.</w:t>
      </w:r>
    </w:p>
    <w:p w14:paraId="2FE57AF8" w14:textId="77777777" w:rsidR="00F7353E" w:rsidRPr="008B7797" w:rsidRDefault="00F7353E" w:rsidP="008B7797">
      <w:pPr>
        <w:spacing w:before="120" w:after="120"/>
        <w:ind w:firstLine="720"/>
        <w:jc w:val="both"/>
        <w:rPr>
          <w:b/>
          <w:bCs/>
          <w:sz w:val="28"/>
          <w:szCs w:val="28"/>
        </w:rPr>
      </w:pPr>
      <w:r w:rsidRPr="008B7797">
        <w:rPr>
          <w:b/>
          <w:bCs/>
          <w:sz w:val="28"/>
          <w:szCs w:val="28"/>
          <w:lang w:val="en"/>
        </w:rPr>
        <w:t>VI. D</w:t>
      </w:r>
      <w:r w:rsidRPr="008B7797">
        <w:rPr>
          <w:b/>
          <w:bCs/>
          <w:sz w:val="28"/>
          <w:szCs w:val="28"/>
          <w:lang w:val="vi-VN"/>
        </w:rPr>
        <w:t>Ự KIẾN NGUỒN LỰC, ĐIỀU KIỆN BẢO ĐẢM CHO VIỆC THI H</w:t>
      </w:r>
      <w:r w:rsidRPr="008B7797">
        <w:rPr>
          <w:b/>
          <w:bCs/>
          <w:sz w:val="28"/>
          <w:szCs w:val="28"/>
        </w:rPr>
        <w:t>ÀNH VĂN B</w:t>
      </w:r>
      <w:r w:rsidRPr="008B7797">
        <w:rPr>
          <w:b/>
          <w:bCs/>
          <w:sz w:val="28"/>
          <w:szCs w:val="28"/>
          <w:lang w:val="vi-VN"/>
        </w:rPr>
        <w:t>ẢN V</w:t>
      </w:r>
      <w:r w:rsidRPr="008B7797">
        <w:rPr>
          <w:b/>
          <w:bCs/>
          <w:sz w:val="28"/>
          <w:szCs w:val="28"/>
        </w:rPr>
        <w:t>À TH</w:t>
      </w:r>
      <w:r w:rsidRPr="008B7797">
        <w:rPr>
          <w:b/>
          <w:bCs/>
          <w:sz w:val="28"/>
          <w:szCs w:val="28"/>
          <w:lang w:val="vi-VN"/>
        </w:rPr>
        <w:t>ỜI GIAN TR</w:t>
      </w:r>
      <w:r w:rsidRPr="008B7797">
        <w:rPr>
          <w:b/>
          <w:bCs/>
          <w:sz w:val="28"/>
          <w:szCs w:val="28"/>
        </w:rPr>
        <w:t>ÌNH BAN HÀNH</w:t>
      </w:r>
    </w:p>
    <w:p w14:paraId="11AB3FD5" w14:textId="77777777" w:rsidR="00F7353E" w:rsidRPr="008B7797" w:rsidRDefault="00F7353E" w:rsidP="008B7797">
      <w:pPr>
        <w:spacing w:before="120" w:after="120"/>
        <w:ind w:firstLine="720"/>
        <w:jc w:val="both"/>
        <w:rPr>
          <w:b/>
          <w:bCs/>
          <w:sz w:val="28"/>
          <w:szCs w:val="28"/>
        </w:rPr>
      </w:pPr>
      <w:r w:rsidRPr="008B7797">
        <w:rPr>
          <w:b/>
          <w:sz w:val="28"/>
          <w:szCs w:val="28"/>
        </w:rPr>
        <w:t>1. Dự kiến nguồn lực, điều kiện đảm bảo cho việc thi hành Quyết định</w:t>
      </w:r>
    </w:p>
    <w:p w14:paraId="71BC89A5" w14:textId="0C6ABD96" w:rsidR="00F7353E" w:rsidRPr="008B7797" w:rsidRDefault="00F7353E" w:rsidP="008B7797">
      <w:pPr>
        <w:tabs>
          <w:tab w:val="left" w:pos="709"/>
        </w:tabs>
        <w:spacing w:before="120" w:after="120"/>
        <w:ind w:firstLine="720"/>
        <w:jc w:val="both"/>
        <w:rPr>
          <w:sz w:val="28"/>
          <w:szCs w:val="28"/>
        </w:rPr>
      </w:pPr>
      <w:r w:rsidRPr="008B7797">
        <w:rPr>
          <w:sz w:val="28"/>
          <w:szCs w:val="28"/>
        </w:rPr>
        <w:t xml:space="preserve">- Về nguồn kinh phí: Nội dung dự thảo Quyết định chỉ </w:t>
      </w:r>
      <w:r w:rsidR="00F02A64" w:rsidRPr="008B7797">
        <w:rPr>
          <w:spacing w:val="4"/>
          <w:sz w:val="28"/>
          <w:szCs w:val="28"/>
        </w:rPr>
        <w:t xml:space="preserve">sửa </w:t>
      </w:r>
      <w:r w:rsidR="00F02A64" w:rsidRPr="008B7797">
        <w:rPr>
          <w:sz w:val="28"/>
          <w:szCs w:val="28"/>
        </w:rPr>
        <w:t>đổi, bổ sung Điều 5 Quyết định số 18/2026/QĐ-CTUBND ngày 03 tháng 3 năm 2026 của Chủ tịch Ủy ban nhân dân tỉnh Khánh Hòa về</w:t>
      </w:r>
      <w:r w:rsidRPr="008B7797">
        <w:rPr>
          <w:sz w:val="28"/>
          <w:szCs w:val="28"/>
        </w:rPr>
        <w:t xml:space="preserve"> </w:t>
      </w:r>
      <w:r w:rsidR="00F02A64" w:rsidRPr="008B7797">
        <w:rPr>
          <w:sz w:val="28"/>
          <w:szCs w:val="28"/>
        </w:rPr>
        <w:t>p</w:t>
      </w:r>
      <w:r w:rsidR="00F02A64" w:rsidRPr="008B7797">
        <w:rPr>
          <w:sz w:val="28"/>
          <w:szCs w:val="28"/>
          <w:lang w:val="nb-NO"/>
        </w:rPr>
        <w:t>hân cấp t</w:t>
      </w:r>
      <w:r w:rsidR="00F02A64" w:rsidRPr="008B7797">
        <w:rPr>
          <w:sz w:val="28"/>
          <w:szCs w:val="28"/>
          <w:lang w:val="vi-VN"/>
        </w:rPr>
        <w:t>hẩm quyền</w:t>
      </w:r>
      <w:r w:rsidR="00F02A64" w:rsidRPr="008B7797">
        <w:rPr>
          <w:sz w:val="28"/>
          <w:szCs w:val="28"/>
        </w:rPr>
        <w:t xml:space="preserve"> quyết định </w:t>
      </w:r>
      <w:r w:rsidR="00F02A64" w:rsidRPr="008B7797">
        <w:rPr>
          <w:sz w:val="28"/>
          <w:szCs w:val="28"/>
          <w:lang w:val="nl-NL"/>
        </w:rPr>
        <w:t xml:space="preserve">phê duyệt phương án xử lý tài sản </w:t>
      </w:r>
      <w:r w:rsidR="00F02A64" w:rsidRPr="008B7797">
        <w:rPr>
          <w:sz w:val="28"/>
          <w:szCs w:val="28"/>
        </w:rPr>
        <w:t>được xác lập quyền sở hữu toàn dân</w:t>
      </w:r>
      <w:r w:rsidR="00F02A64" w:rsidRPr="008B7797">
        <w:rPr>
          <w:sz w:val="28"/>
          <w:szCs w:val="28"/>
          <w:lang w:val="nl-NL"/>
        </w:rPr>
        <w:t xml:space="preserve"> đối với tài sản là vật chứng vụ án, tài sản của người bị kết án bị tịch thu và đã có quyết định thi hành án của cơ quan có thẩm quyền </w:t>
      </w:r>
      <w:r w:rsidR="00F02A64" w:rsidRPr="008B7797">
        <w:rPr>
          <w:sz w:val="28"/>
          <w:szCs w:val="28"/>
        </w:rPr>
        <w:t xml:space="preserve">(trừ tài sản là nhà, đất, xe ô tô) </w:t>
      </w:r>
      <w:r w:rsidRPr="008B7797">
        <w:rPr>
          <w:sz w:val="28"/>
          <w:szCs w:val="28"/>
        </w:rPr>
        <w:t>nên không phát sinh kinh phí.</w:t>
      </w:r>
    </w:p>
    <w:p w14:paraId="68F972C7" w14:textId="151A6BEF" w:rsidR="00F7353E" w:rsidRPr="008B7797" w:rsidRDefault="00F7353E" w:rsidP="008B7797">
      <w:pPr>
        <w:spacing w:before="120" w:after="120"/>
        <w:ind w:firstLine="567"/>
        <w:jc w:val="both"/>
        <w:rPr>
          <w:kern w:val="32"/>
          <w:sz w:val="28"/>
          <w:szCs w:val="28"/>
          <w:lang w:val="de-DE"/>
        </w:rPr>
      </w:pPr>
      <w:r w:rsidRPr="008B7797">
        <w:rPr>
          <w:sz w:val="28"/>
          <w:szCs w:val="28"/>
        </w:rPr>
        <w:t>- Về c</w:t>
      </w:r>
      <w:r w:rsidRPr="008B7797">
        <w:rPr>
          <w:kern w:val="32"/>
          <w:sz w:val="28"/>
          <w:szCs w:val="28"/>
          <w:lang w:val="nl-NL"/>
        </w:rPr>
        <w:t xml:space="preserve">ác điều kiện đảm bảo thi hành Quyết định: </w:t>
      </w:r>
      <w:r w:rsidRPr="008B7797">
        <w:rPr>
          <w:kern w:val="32"/>
          <w:sz w:val="28"/>
          <w:szCs w:val="28"/>
          <w:lang w:val="de-DE"/>
        </w:rPr>
        <w:t xml:space="preserve">Nguồn nhân lực chủ yếu tổ chức thi hành Quyết định này là </w:t>
      </w:r>
      <w:r w:rsidR="008B7797" w:rsidRPr="008B7797">
        <w:rPr>
          <w:sz w:val="28"/>
          <w:szCs w:val="28"/>
        </w:rPr>
        <w:t>Sở Tài chính</w:t>
      </w:r>
      <w:r w:rsidRPr="008B7797">
        <w:rPr>
          <w:spacing w:val="2"/>
          <w:sz w:val="28"/>
          <w:szCs w:val="28"/>
          <w:lang w:val="nb-NO"/>
        </w:rPr>
        <w:t>; Ủy ban nhân dân các xã, phường, đặc khu</w:t>
      </w:r>
      <w:r w:rsidRPr="008B7797">
        <w:rPr>
          <w:kern w:val="32"/>
          <w:sz w:val="28"/>
          <w:szCs w:val="28"/>
          <w:lang w:val="de-DE"/>
        </w:rPr>
        <w:t>. Do vậy, sau khi Quyết định được ban hành và có hiệu lực, không làm tăng biên chế, nguồn nhân lực cơ bản đáp ứng yêu cầu của công tác triển khai thi hành Quyết định.</w:t>
      </w:r>
    </w:p>
    <w:p w14:paraId="44B5359A" w14:textId="77777777" w:rsidR="00F7353E" w:rsidRPr="008B7797" w:rsidRDefault="00F7353E" w:rsidP="008B7797">
      <w:pPr>
        <w:spacing w:before="120" w:after="120"/>
        <w:ind w:firstLine="720"/>
        <w:jc w:val="both"/>
        <w:rPr>
          <w:b/>
          <w:bCs/>
          <w:sz w:val="28"/>
          <w:szCs w:val="28"/>
        </w:rPr>
      </w:pPr>
      <w:r w:rsidRPr="008B7797">
        <w:rPr>
          <w:b/>
          <w:bCs/>
          <w:sz w:val="28"/>
          <w:szCs w:val="28"/>
        </w:rPr>
        <w:t>2. Dự kiến thời gian trình ban hành</w:t>
      </w:r>
    </w:p>
    <w:p w14:paraId="76D631B4" w14:textId="327644B7" w:rsidR="00F7353E" w:rsidRPr="008B7797" w:rsidRDefault="008B7797" w:rsidP="008B7797">
      <w:pPr>
        <w:spacing w:before="120" w:after="120"/>
        <w:ind w:firstLine="720"/>
        <w:jc w:val="both"/>
        <w:rPr>
          <w:sz w:val="28"/>
          <w:szCs w:val="28"/>
        </w:rPr>
      </w:pPr>
      <w:r w:rsidRPr="008B7797">
        <w:rPr>
          <w:sz w:val="28"/>
          <w:szCs w:val="28"/>
        </w:rPr>
        <w:t>Dự kiến thời gian trình ban hành: ngày 10/12/2026</w:t>
      </w:r>
      <w:r w:rsidR="00F7353E" w:rsidRPr="008B7797">
        <w:rPr>
          <w:sz w:val="28"/>
          <w:szCs w:val="28"/>
        </w:rPr>
        <w:t>.</w:t>
      </w:r>
    </w:p>
    <w:p w14:paraId="4D2FD9AB" w14:textId="77777777" w:rsidR="008B7797" w:rsidRPr="008B7797" w:rsidRDefault="008B7797" w:rsidP="008B7797">
      <w:pPr>
        <w:spacing w:before="120" w:after="120"/>
        <w:ind w:firstLine="720"/>
        <w:jc w:val="both"/>
        <w:rPr>
          <w:i/>
          <w:iCs/>
          <w:sz w:val="28"/>
          <w:szCs w:val="28"/>
        </w:rPr>
      </w:pPr>
      <w:r w:rsidRPr="008B7797">
        <w:rPr>
          <w:i/>
          <w:iCs/>
          <w:sz w:val="28"/>
          <w:szCs w:val="28"/>
        </w:rPr>
        <w:t>(Dự kiến thời điểm có hiệu lực của Quyết định không sớm hơn 10 ngày kể từ ngày ký ban hành (ghi cụ thể ngày, tháng, năm có hiệu lực thi hành) theo quy định tại khoản 1 Điều 53 Luật Ban hành văn bản quy phạm pháp luật và khoản 2 Điều 67 Nghị định số 78/2025/NĐ-CP ngày 01/4/2025 của Chính phủ).</w:t>
      </w:r>
    </w:p>
    <w:p w14:paraId="4C4CE5B5" w14:textId="41FE1B0A" w:rsidR="00F7353E" w:rsidRPr="008B7797" w:rsidRDefault="00F7353E" w:rsidP="008B7797">
      <w:pPr>
        <w:widowControl w:val="0"/>
        <w:spacing w:before="120" w:after="120"/>
        <w:ind w:firstLine="709"/>
        <w:jc w:val="both"/>
        <w:rPr>
          <w:sz w:val="28"/>
          <w:szCs w:val="28"/>
        </w:rPr>
      </w:pPr>
      <w:r w:rsidRPr="008B7797">
        <w:rPr>
          <w:sz w:val="28"/>
          <w:szCs w:val="28"/>
          <w:lang w:val="en"/>
        </w:rPr>
        <w:t>Trên đây là T</w:t>
      </w:r>
      <w:r w:rsidRPr="008B7797">
        <w:rPr>
          <w:sz w:val="28"/>
          <w:szCs w:val="28"/>
          <w:lang w:val="vi-VN"/>
        </w:rPr>
        <w:t>ờ tr</w:t>
      </w:r>
      <w:r w:rsidRPr="008B7797">
        <w:rPr>
          <w:sz w:val="28"/>
          <w:szCs w:val="28"/>
        </w:rPr>
        <w:t>ình v</w:t>
      </w:r>
      <w:r w:rsidRPr="008B7797">
        <w:rPr>
          <w:sz w:val="28"/>
          <w:szCs w:val="28"/>
          <w:lang w:val="vi-VN"/>
        </w:rPr>
        <w:t xml:space="preserve">ề </w:t>
      </w:r>
      <w:r w:rsidRPr="008B7797">
        <w:rPr>
          <w:sz w:val="28"/>
          <w:szCs w:val="28"/>
        </w:rPr>
        <w:t>d</w:t>
      </w:r>
      <w:r w:rsidRPr="008B7797">
        <w:rPr>
          <w:sz w:val="28"/>
          <w:szCs w:val="28"/>
          <w:lang w:val="vi-VN"/>
        </w:rPr>
        <w:t>ự thảo</w:t>
      </w:r>
      <w:r w:rsidRPr="008B7797">
        <w:rPr>
          <w:sz w:val="28"/>
          <w:szCs w:val="28"/>
        </w:rPr>
        <w:t xml:space="preserve"> Quyết định của </w:t>
      </w:r>
      <w:r w:rsidR="008034F7" w:rsidRPr="008B7797">
        <w:rPr>
          <w:sz w:val="28"/>
          <w:szCs w:val="28"/>
        </w:rPr>
        <w:t xml:space="preserve">Chủ tịch </w:t>
      </w:r>
      <w:r w:rsidRPr="008B7797">
        <w:rPr>
          <w:sz w:val="28"/>
          <w:szCs w:val="28"/>
        </w:rPr>
        <w:t>UBND tỉnh</w:t>
      </w:r>
      <w:r w:rsidRPr="008B7797">
        <w:rPr>
          <w:sz w:val="28"/>
          <w:szCs w:val="28"/>
          <w:lang w:val="vi-VN"/>
        </w:rPr>
        <w:t xml:space="preserve">, </w:t>
      </w:r>
      <w:r w:rsidRPr="008B7797">
        <w:rPr>
          <w:sz w:val="28"/>
          <w:szCs w:val="28"/>
          <w:lang w:val="nb-NO"/>
        </w:rPr>
        <w:t xml:space="preserve">Sở Tài chính </w:t>
      </w:r>
      <w:r w:rsidRPr="008B7797">
        <w:rPr>
          <w:sz w:val="28"/>
          <w:szCs w:val="28"/>
          <w:lang w:val="vi-VN"/>
        </w:rPr>
        <w:t>xin k</w:t>
      </w:r>
      <w:r w:rsidRPr="008B7797">
        <w:rPr>
          <w:sz w:val="28"/>
          <w:szCs w:val="28"/>
        </w:rPr>
        <w:t xml:space="preserve">ính trình </w:t>
      </w:r>
      <w:r w:rsidR="00C21FDD" w:rsidRPr="008B7797">
        <w:rPr>
          <w:sz w:val="28"/>
          <w:szCs w:val="28"/>
        </w:rPr>
        <w:t xml:space="preserve">Chủ tịch </w:t>
      </w:r>
      <w:r w:rsidRPr="008B7797">
        <w:rPr>
          <w:sz w:val="28"/>
          <w:szCs w:val="28"/>
          <w:lang w:val="nb-NO"/>
        </w:rPr>
        <w:t xml:space="preserve">UBND tỉnh </w:t>
      </w:r>
      <w:r w:rsidRPr="008B7797">
        <w:rPr>
          <w:sz w:val="28"/>
          <w:szCs w:val="28"/>
        </w:rPr>
        <w:t>xem xét, quy</w:t>
      </w:r>
      <w:r w:rsidRPr="008B7797">
        <w:rPr>
          <w:sz w:val="28"/>
          <w:szCs w:val="28"/>
          <w:lang w:val="vi-VN"/>
        </w:rPr>
        <w:t>ết định.</w:t>
      </w:r>
      <w:r w:rsidRPr="008B7797">
        <w:rPr>
          <w:sz w:val="28"/>
          <w:szCs w:val="28"/>
        </w:rPr>
        <w:t>/.</w:t>
      </w:r>
    </w:p>
    <w:p w14:paraId="1E19414E" w14:textId="20507F37" w:rsidR="003E5C63" w:rsidRPr="005F4D80" w:rsidRDefault="003E5C63" w:rsidP="00041E98">
      <w:pPr>
        <w:spacing w:before="120" w:after="360"/>
        <w:ind w:firstLine="720"/>
        <w:jc w:val="both"/>
        <w:rPr>
          <w:i/>
          <w:sz w:val="28"/>
          <w:szCs w:val="28"/>
          <w:lang w:val="de-DE"/>
        </w:rPr>
      </w:pPr>
      <w:r w:rsidRPr="005F4D80">
        <w:rPr>
          <w:i/>
          <w:sz w:val="28"/>
          <w:szCs w:val="28"/>
          <w:lang w:val="nb-NO"/>
        </w:rPr>
        <w:t xml:space="preserve">(Đính kèm Dự thảo Quyết định của </w:t>
      </w:r>
      <w:r w:rsidR="008034F7" w:rsidRPr="005F4D80">
        <w:rPr>
          <w:i/>
          <w:sz w:val="28"/>
          <w:szCs w:val="28"/>
          <w:lang w:val="nb-NO"/>
        </w:rPr>
        <w:t xml:space="preserve">Chủ tịch </w:t>
      </w:r>
      <w:r w:rsidRPr="005F4D80">
        <w:rPr>
          <w:i/>
          <w:sz w:val="28"/>
          <w:szCs w:val="28"/>
          <w:lang w:val="nb-NO"/>
        </w:rPr>
        <w:t>UBND tỉnh</w:t>
      </w:r>
      <w:r w:rsidR="00A519EF" w:rsidRPr="005F4D80">
        <w:rPr>
          <w:i/>
          <w:sz w:val="28"/>
          <w:szCs w:val="28"/>
          <w:lang w:val="nb-NO"/>
        </w:rPr>
        <w:t>;</w:t>
      </w:r>
      <w:r w:rsidRPr="005F4D80">
        <w:rPr>
          <w:i/>
          <w:sz w:val="28"/>
          <w:szCs w:val="28"/>
          <w:lang w:val="de-DE"/>
        </w:rPr>
        <w:t xml:space="preserve"> </w:t>
      </w:r>
      <w:r w:rsidR="00DA3E74" w:rsidRPr="005F4D80">
        <w:rPr>
          <w:i/>
          <w:iCs/>
          <w:spacing w:val="-2"/>
          <w:sz w:val="28"/>
          <w:szCs w:val="28"/>
        </w:rPr>
        <w:t>Bảng so sánh, thuyết minh nội dung dự thảo</w:t>
      </w:r>
      <w:r w:rsidR="00DA3E74" w:rsidRPr="005F4D80">
        <w:rPr>
          <w:i/>
          <w:sz w:val="28"/>
          <w:szCs w:val="28"/>
          <w:lang w:val="de-DE"/>
        </w:rPr>
        <w:t xml:space="preserve">; </w:t>
      </w:r>
      <w:r w:rsidRPr="005F4D80">
        <w:rPr>
          <w:i/>
          <w:sz w:val="28"/>
          <w:szCs w:val="28"/>
          <w:lang w:val="de-DE"/>
        </w:rPr>
        <w:t>Bảng tổng hợp ý kiến của các cơ quan, đơn vị</w:t>
      </w:r>
      <w:r w:rsidR="00A519EF" w:rsidRPr="005F4D80">
        <w:rPr>
          <w:i/>
          <w:sz w:val="28"/>
          <w:szCs w:val="28"/>
          <w:lang w:val="de-DE"/>
        </w:rPr>
        <w:t>;</w:t>
      </w:r>
      <w:r w:rsidRPr="005F4D80">
        <w:rPr>
          <w:i/>
          <w:sz w:val="28"/>
          <w:szCs w:val="28"/>
          <w:lang w:val="de-DE"/>
        </w:rPr>
        <w:t xml:space="preserve"> văn bản thẩm định</w:t>
      </w:r>
      <w:r w:rsidRPr="005F4D80">
        <w:rPr>
          <w:sz w:val="28"/>
          <w:szCs w:val="28"/>
        </w:rPr>
        <w:t xml:space="preserve"> </w:t>
      </w:r>
      <w:r w:rsidRPr="005F4D80">
        <w:rPr>
          <w:i/>
          <w:sz w:val="28"/>
          <w:szCs w:val="28"/>
          <w:lang w:val="de-DE"/>
        </w:rPr>
        <w:t xml:space="preserve">của </w:t>
      </w:r>
      <w:r w:rsidRPr="005F4D80">
        <w:rPr>
          <w:i/>
          <w:sz w:val="28"/>
          <w:szCs w:val="28"/>
          <w:lang w:val="nb-NO"/>
        </w:rPr>
        <w:t>Sở Tư pháp</w:t>
      </w:r>
      <w:bookmarkStart w:id="7" w:name="_Hlk147745540"/>
      <w:r w:rsidR="00A519EF" w:rsidRPr="005F4D80">
        <w:rPr>
          <w:i/>
          <w:sz w:val="28"/>
          <w:szCs w:val="28"/>
          <w:lang w:val="nb-NO"/>
        </w:rPr>
        <w:t>;</w:t>
      </w:r>
      <w:r w:rsidRPr="005F4D80">
        <w:rPr>
          <w:i/>
          <w:sz w:val="28"/>
          <w:szCs w:val="28"/>
          <w:lang w:val="nb-NO"/>
        </w:rPr>
        <w:t xml:space="preserve"> </w:t>
      </w:r>
      <w:bookmarkEnd w:id="7"/>
      <w:r w:rsidR="00844EAD" w:rsidRPr="005F4D80">
        <w:rPr>
          <w:i/>
          <w:sz w:val="28"/>
          <w:szCs w:val="28"/>
          <w:lang w:val="nb-NO"/>
        </w:rPr>
        <w:t>Văn bản tiếp thu, giải trình ý kiến thẩm định của Sở Tư pháp đối với dự thảo Quyết định</w:t>
      </w:r>
      <w:r w:rsidRPr="005F4D80">
        <w:rPr>
          <w:i/>
          <w:sz w:val="28"/>
          <w:szCs w:val="28"/>
          <w:lang w:val="de-DE"/>
        </w:rPr>
        <w:t>)</w:t>
      </w:r>
    </w:p>
    <w:tbl>
      <w:tblPr>
        <w:tblW w:w="0" w:type="auto"/>
        <w:tblInd w:w="108" w:type="dxa"/>
        <w:tblLook w:val="01E0" w:firstRow="1" w:lastRow="1" w:firstColumn="1" w:lastColumn="1" w:noHBand="0" w:noVBand="0"/>
      </w:tblPr>
      <w:tblGrid>
        <w:gridCol w:w="4154"/>
        <w:gridCol w:w="551"/>
        <w:gridCol w:w="4259"/>
      </w:tblGrid>
      <w:tr w:rsidR="005F4D80" w:rsidRPr="005F4D80" w14:paraId="168142B0" w14:textId="77777777" w:rsidTr="00C3470A">
        <w:tc>
          <w:tcPr>
            <w:tcW w:w="4162" w:type="dxa"/>
          </w:tcPr>
          <w:p w14:paraId="49EB1019" w14:textId="3DCABFF0" w:rsidR="003E5C63" w:rsidRPr="005F4D80" w:rsidRDefault="003E5C63" w:rsidP="00C3470A">
            <w:pPr>
              <w:rPr>
                <w:b/>
                <w:bCs/>
                <w:i/>
                <w:iCs/>
                <w:lang w:val="nb-NO"/>
              </w:rPr>
            </w:pPr>
            <w:r w:rsidRPr="005F4D80">
              <w:rPr>
                <w:b/>
                <w:bCs/>
                <w:i/>
                <w:iCs/>
                <w:lang w:val="nb-NO"/>
              </w:rPr>
              <w:t>Nơi nhận:</w:t>
            </w:r>
            <w:r w:rsidR="00023B80" w:rsidRPr="005F4D80">
              <w:rPr>
                <w:b/>
                <w:bCs/>
                <w:i/>
                <w:iCs/>
                <w:lang w:val="nb-NO"/>
              </w:rPr>
              <w:t xml:space="preserve"> (VBĐT)</w:t>
            </w:r>
          </w:p>
          <w:p w14:paraId="59D562DA" w14:textId="126D1AB8" w:rsidR="003E5C63" w:rsidRPr="005F4D80" w:rsidRDefault="003E5C63" w:rsidP="00C3470A">
            <w:pPr>
              <w:rPr>
                <w:sz w:val="22"/>
                <w:szCs w:val="22"/>
              </w:rPr>
            </w:pPr>
            <w:r w:rsidRPr="005F4D80">
              <w:rPr>
                <w:sz w:val="22"/>
                <w:szCs w:val="22"/>
                <w:lang w:val="nb-NO"/>
              </w:rPr>
              <w:t xml:space="preserve">- </w:t>
            </w:r>
            <w:r w:rsidRPr="005F4D80">
              <w:rPr>
                <w:sz w:val="22"/>
                <w:szCs w:val="22"/>
              </w:rPr>
              <w:t>Như trên;</w:t>
            </w:r>
          </w:p>
          <w:p w14:paraId="64A9C2C4" w14:textId="36D815D8" w:rsidR="000151F6" w:rsidRDefault="000151F6" w:rsidP="00C3470A">
            <w:pPr>
              <w:rPr>
                <w:sz w:val="22"/>
                <w:szCs w:val="22"/>
              </w:rPr>
            </w:pPr>
            <w:r w:rsidRPr="005F4D80">
              <w:rPr>
                <w:sz w:val="22"/>
                <w:szCs w:val="22"/>
              </w:rPr>
              <w:t>- VP UBND tỉnh;</w:t>
            </w:r>
          </w:p>
          <w:p w14:paraId="0C76AE9F" w14:textId="1FDC93EA" w:rsidR="008B7797" w:rsidRPr="005F4D80" w:rsidRDefault="008B7797" w:rsidP="00C3470A">
            <w:pPr>
              <w:rPr>
                <w:sz w:val="22"/>
                <w:szCs w:val="22"/>
              </w:rPr>
            </w:pPr>
            <w:r>
              <w:rPr>
                <w:sz w:val="22"/>
                <w:szCs w:val="22"/>
              </w:rPr>
              <w:t>- Thi hành án dân sự tỉnh Khánh Hòa;</w:t>
            </w:r>
          </w:p>
          <w:p w14:paraId="1D979586" w14:textId="286005D7" w:rsidR="003C362A" w:rsidRPr="005F4D80" w:rsidRDefault="003C362A" w:rsidP="00C3470A">
            <w:pPr>
              <w:rPr>
                <w:sz w:val="22"/>
                <w:szCs w:val="22"/>
              </w:rPr>
            </w:pPr>
            <w:r w:rsidRPr="005F4D80">
              <w:rPr>
                <w:sz w:val="22"/>
                <w:szCs w:val="22"/>
              </w:rPr>
              <w:t>- Các sở, ban, ngành</w:t>
            </w:r>
            <w:r w:rsidR="00041E98" w:rsidRPr="005F4D80">
              <w:rPr>
                <w:sz w:val="22"/>
                <w:szCs w:val="22"/>
              </w:rPr>
              <w:t>, đơn vị thuộc tỉnh</w:t>
            </w:r>
            <w:r w:rsidRPr="005F4D80">
              <w:rPr>
                <w:sz w:val="22"/>
                <w:szCs w:val="22"/>
              </w:rPr>
              <w:t>;</w:t>
            </w:r>
          </w:p>
          <w:p w14:paraId="56C4F620" w14:textId="02778903" w:rsidR="003C362A" w:rsidRPr="005F4D80" w:rsidRDefault="003C362A" w:rsidP="00C3470A">
            <w:pPr>
              <w:rPr>
                <w:sz w:val="22"/>
                <w:szCs w:val="22"/>
              </w:rPr>
            </w:pPr>
            <w:r w:rsidRPr="005F4D80">
              <w:rPr>
                <w:sz w:val="22"/>
                <w:szCs w:val="22"/>
              </w:rPr>
              <w:t xml:space="preserve">- UBND các </w:t>
            </w:r>
            <w:r w:rsidR="00041E98" w:rsidRPr="005F4D80">
              <w:rPr>
                <w:sz w:val="22"/>
                <w:szCs w:val="22"/>
              </w:rPr>
              <w:t>xã, phường</w:t>
            </w:r>
            <w:r w:rsidR="000151F6" w:rsidRPr="005F4D80">
              <w:rPr>
                <w:sz w:val="22"/>
                <w:szCs w:val="22"/>
              </w:rPr>
              <w:t>, đặc khu</w:t>
            </w:r>
            <w:r w:rsidRPr="005F4D80">
              <w:rPr>
                <w:sz w:val="22"/>
                <w:szCs w:val="22"/>
              </w:rPr>
              <w:t>;</w:t>
            </w:r>
          </w:p>
          <w:p w14:paraId="6CA6A906" w14:textId="4D43F6D3" w:rsidR="003E5C63" w:rsidRPr="005F4D80" w:rsidRDefault="00365AE1" w:rsidP="00C3470A">
            <w:pPr>
              <w:jc w:val="both"/>
              <w:rPr>
                <w:sz w:val="22"/>
                <w:szCs w:val="22"/>
              </w:rPr>
            </w:pPr>
            <w:r w:rsidRPr="005F4D80">
              <w:rPr>
                <w:sz w:val="22"/>
                <w:szCs w:val="22"/>
              </w:rPr>
              <w:t>- Lưu: VT,</w:t>
            </w:r>
            <w:r w:rsidR="00260495" w:rsidRPr="005F4D80">
              <w:rPr>
                <w:sz w:val="22"/>
                <w:szCs w:val="22"/>
              </w:rPr>
              <w:t xml:space="preserve"> </w:t>
            </w:r>
            <w:r w:rsidRPr="005F4D80">
              <w:rPr>
                <w:sz w:val="22"/>
                <w:szCs w:val="22"/>
              </w:rPr>
              <w:t>QLG</w:t>
            </w:r>
            <w:r w:rsidR="003A7A11" w:rsidRPr="005F4D80">
              <w:rPr>
                <w:sz w:val="22"/>
                <w:szCs w:val="22"/>
              </w:rPr>
              <w:t>&amp;CS</w:t>
            </w:r>
            <w:r w:rsidR="00041E98" w:rsidRPr="005F4D80">
              <w:rPr>
                <w:sz w:val="22"/>
                <w:szCs w:val="22"/>
              </w:rPr>
              <w:t>, Hằng</w:t>
            </w:r>
            <w:r w:rsidR="009863EA" w:rsidRPr="005F4D80">
              <w:rPr>
                <w:sz w:val="22"/>
                <w:szCs w:val="22"/>
              </w:rPr>
              <w:t>.</w:t>
            </w:r>
          </w:p>
          <w:p w14:paraId="50AF47C9" w14:textId="77777777" w:rsidR="003E5C63" w:rsidRPr="005F4D80" w:rsidRDefault="003E5C63" w:rsidP="00C3470A">
            <w:pPr>
              <w:rPr>
                <w:sz w:val="22"/>
                <w:szCs w:val="22"/>
                <w:lang w:val="nb-NO"/>
              </w:rPr>
            </w:pPr>
          </w:p>
          <w:p w14:paraId="6F61C68E" w14:textId="77777777" w:rsidR="003E5C63" w:rsidRPr="005F4D80" w:rsidRDefault="003E5C63" w:rsidP="00C3470A">
            <w:pPr>
              <w:tabs>
                <w:tab w:val="left" w:pos="2910"/>
              </w:tabs>
              <w:rPr>
                <w:sz w:val="22"/>
                <w:szCs w:val="22"/>
              </w:rPr>
            </w:pPr>
            <w:r w:rsidRPr="005F4D80">
              <w:rPr>
                <w:sz w:val="22"/>
                <w:szCs w:val="22"/>
              </w:rPr>
              <w:tab/>
            </w:r>
          </w:p>
        </w:tc>
        <w:tc>
          <w:tcPr>
            <w:tcW w:w="554" w:type="dxa"/>
          </w:tcPr>
          <w:p w14:paraId="150B1BF1" w14:textId="77777777" w:rsidR="003E5C63" w:rsidRPr="005F4D80" w:rsidRDefault="003E5C63" w:rsidP="00C3470A">
            <w:pPr>
              <w:spacing w:before="100"/>
            </w:pPr>
          </w:p>
        </w:tc>
        <w:tc>
          <w:tcPr>
            <w:tcW w:w="4284" w:type="dxa"/>
          </w:tcPr>
          <w:p w14:paraId="663BA4D2" w14:textId="000F957B" w:rsidR="003E5C63" w:rsidRPr="005F4D80" w:rsidRDefault="00CE0A7B" w:rsidP="00F04C77">
            <w:pPr>
              <w:jc w:val="center"/>
              <w:rPr>
                <w:b/>
                <w:sz w:val="28"/>
                <w:szCs w:val="28"/>
              </w:rPr>
            </w:pPr>
            <w:r w:rsidRPr="005F4D80">
              <w:rPr>
                <w:b/>
                <w:sz w:val="28"/>
                <w:szCs w:val="28"/>
              </w:rPr>
              <w:t xml:space="preserve">KT. </w:t>
            </w:r>
            <w:r w:rsidR="003E5C63" w:rsidRPr="005F4D80">
              <w:rPr>
                <w:b/>
                <w:sz w:val="28"/>
                <w:szCs w:val="28"/>
              </w:rPr>
              <w:t>GIÁM  ĐỐC</w:t>
            </w:r>
          </w:p>
          <w:p w14:paraId="6D7C6D69" w14:textId="77777777" w:rsidR="00CE0A7B" w:rsidRPr="005F4D80" w:rsidRDefault="00CE0A7B" w:rsidP="00F04C77">
            <w:pPr>
              <w:jc w:val="center"/>
              <w:rPr>
                <w:b/>
                <w:sz w:val="28"/>
                <w:szCs w:val="28"/>
              </w:rPr>
            </w:pPr>
            <w:r w:rsidRPr="005F4D80">
              <w:rPr>
                <w:b/>
                <w:sz w:val="28"/>
                <w:szCs w:val="28"/>
              </w:rPr>
              <w:t>PHÓ GIÁM ĐỐC</w:t>
            </w:r>
          </w:p>
          <w:p w14:paraId="1193C86B" w14:textId="77777777" w:rsidR="00CE0A7B" w:rsidRPr="005F4D80" w:rsidRDefault="00CE0A7B" w:rsidP="00C3470A">
            <w:pPr>
              <w:jc w:val="center"/>
              <w:rPr>
                <w:b/>
                <w:sz w:val="28"/>
                <w:szCs w:val="28"/>
              </w:rPr>
            </w:pPr>
          </w:p>
          <w:p w14:paraId="7735E0B6" w14:textId="77777777" w:rsidR="003E5C63" w:rsidRPr="005F4D80" w:rsidRDefault="003E5C63" w:rsidP="00A9578F">
            <w:pPr>
              <w:spacing w:before="100"/>
            </w:pPr>
          </w:p>
          <w:p w14:paraId="2C17E643" w14:textId="77777777" w:rsidR="00A33271" w:rsidRPr="005F4D80" w:rsidRDefault="00A33271" w:rsidP="00A9578F">
            <w:pPr>
              <w:spacing w:before="100"/>
            </w:pPr>
          </w:p>
          <w:p w14:paraId="76EE9BF9" w14:textId="77777777" w:rsidR="00041E98" w:rsidRPr="005F4D80" w:rsidRDefault="00041E98" w:rsidP="00A9578F">
            <w:pPr>
              <w:spacing w:before="100"/>
            </w:pPr>
          </w:p>
          <w:p w14:paraId="68FA9D07" w14:textId="77777777" w:rsidR="003847D4" w:rsidRPr="005F4D80" w:rsidRDefault="003847D4" w:rsidP="00C3470A">
            <w:pPr>
              <w:spacing w:before="100"/>
              <w:jc w:val="center"/>
            </w:pPr>
          </w:p>
          <w:p w14:paraId="7166F992" w14:textId="1B313519" w:rsidR="003E5C63" w:rsidRPr="005F4D80" w:rsidRDefault="00E65753" w:rsidP="00041E98">
            <w:pPr>
              <w:jc w:val="center"/>
              <w:rPr>
                <w:b/>
                <w:bCs/>
                <w:sz w:val="28"/>
                <w:szCs w:val="28"/>
              </w:rPr>
            </w:pPr>
            <w:r w:rsidRPr="005F4D80">
              <w:rPr>
                <w:b/>
                <w:bCs/>
                <w:sz w:val="28"/>
                <w:szCs w:val="28"/>
              </w:rPr>
              <w:t>Lê Quốc Thành</w:t>
            </w:r>
          </w:p>
        </w:tc>
      </w:tr>
    </w:tbl>
    <w:p w14:paraId="77E81C19" w14:textId="77777777" w:rsidR="00A44793" w:rsidRPr="005F4D80" w:rsidRDefault="003E5C63" w:rsidP="00166215">
      <w:pPr>
        <w:tabs>
          <w:tab w:val="left" w:pos="709"/>
          <w:tab w:val="left" w:pos="5040"/>
        </w:tabs>
      </w:pPr>
      <w:r w:rsidRPr="005F4D80">
        <w:tab/>
      </w:r>
    </w:p>
    <w:sectPr w:rsidR="00A44793" w:rsidRPr="005F4D80" w:rsidSect="005E2FC8">
      <w:headerReference w:type="default" r:id="rId11"/>
      <w:footerReference w:type="first" r:id="rId12"/>
      <w:pgSz w:w="11907" w:h="16840" w:code="9"/>
      <w:pgMar w:top="1134" w:right="1134" w:bottom="1134" w:left="1701" w:header="62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F3BC4" w14:textId="77777777" w:rsidR="000A4800" w:rsidRDefault="000A4800" w:rsidP="00135D56">
      <w:r>
        <w:separator/>
      </w:r>
    </w:p>
  </w:endnote>
  <w:endnote w:type="continuationSeparator" w:id="0">
    <w:p w14:paraId="45CE5B66" w14:textId="77777777" w:rsidR="000A4800" w:rsidRDefault="000A4800" w:rsidP="0013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1" w:usb1="00000000" w:usb2="00000000" w:usb3="00000000" w:csb0="00000013"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EBD0" w14:textId="77777777" w:rsidR="003954EC" w:rsidRDefault="003954EC" w:rsidP="003954EC">
    <w:pPr>
      <w:pStyle w:val="Footer"/>
      <w:jc w:val="right"/>
      <w:rPr>
        <w:color w:val="808080" w:themeColor="background1" w:themeShade="80"/>
        <w:sz w:val="20"/>
        <w:szCs w:val="20"/>
      </w:rPr>
    </w:pPr>
  </w:p>
  <w:p w14:paraId="773E2FA8" w14:textId="77777777" w:rsidR="003954EC" w:rsidRDefault="00395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B2AD2" w14:textId="77777777" w:rsidR="000A4800" w:rsidRDefault="000A4800" w:rsidP="00135D56">
      <w:r>
        <w:separator/>
      </w:r>
    </w:p>
  </w:footnote>
  <w:footnote w:type="continuationSeparator" w:id="0">
    <w:p w14:paraId="424ABC98" w14:textId="77777777" w:rsidR="000A4800" w:rsidRDefault="000A4800" w:rsidP="00135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292" w14:textId="77777777" w:rsidR="002270FA" w:rsidRPr="007A050D" w:rsidRDefault="002270FA">
    <w:pPr>
      <w:pStyle w:val="Header"/>
      <w:jc w:val="center"/>
      <w:rPr>
        <w:sz w:val="26"/>
        <w:szCs w:val="24"/>
      </w:rPr>
    </w:pPr>
    <w:r w:rsidRPr="007A050D">
      <w:rPr>
        <w:sz w:val="26"/>
        <w:szCs w:val="24"/>
      </w:rPr>
      <w:fldChar w:fldCharType="begin"/>
    </w:r>
    <w:r w:rsidRPr="007A050D">
      <w:rPr>
        <w:sz w:val="26"/>
        <w:szCs w:val="24"/>
      </w:rPr>
      <w:instrText xml:space="preserve"> PAGE   \* MERGEFORMAT </w:instrText>
    </w:r>
    <w:r w:rsidRPr="007A050D">
      <w:rPr>
        <w:sz w:val="26"/>
        <w:szCs w:val="24"/>
      </w:rPr>
      <w:fldChar w:fldCharType="separate"/>
    </w:r>
    <w:r w:rsidR="006D1EEB">
      <w:rPr>
        <w:noProof/>
        <w:sz w:val="26"/>
        <w:szCs w:val="24"/>
      </w:rPr>
      <w:t>7</w:t>
    </w:r>
    <w:r w:rsidRPr="007A050D">
      <w:rPr>
        <w:noProof/>
        <w:sz w:val="26"/>
        <w:szCs w:val="24"/>
      </w:rPr>
      <w:fldChar w:fldCharType="end"/>
    </w:r>
  </w:p>
  <w:p w14:paraId="43FF366C" w14:textId="77777777" w:rsidR="002270FA" w:rsidRDefault="00227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0AD"/>
    <w:multiLevelType w:val="hybridMultilevel"/>
    <w:tmpl w:val="DCC871C6"/>
    <w:lvl w:ilvl="0" w:tplc="93B4E294">
      <w:start w:val="3"/>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 w15:restartNumberingAfterBreak="0">
    <w:nsid w:val="0A89598B"/>
    <w:multiLevelType w:val="hybridMultilevel"/>
    <w:tmpl w:val="8532650A"/>
    <w:lvl w:ilvl="0" w:tplc="5330BF40">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0AE77AAB"/>
    <w:multiLevelType w:val="hybridMultilevel"/>
    <w:tmpl w:val="F5929294"/>
    <w:lvl w:ilvl="0" w:tplc="03D07EE8">
      <w:start w:val="1"/>
      <w:numFmt w:val="bullet"/>
      <w:lvlText w:val="-"/>
      <w:lvlJc w:val="left"/>
      <w:pPr>
        <w:tabs>
          <w:tab w:val="num" w:pos="1800"/>
        </w:tabs>
        <w:ind w:left="1800" w:hanging="360"/>
      </w:pPr>
      <w:rPr>
        <w:rFonts w:ascii="Times New Roman" w:eastAsia="Times New Roman"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F29552A"/>
    <w:multiLevelType w:val="hybridMultilevel"/>
    <w:tmpl w:val="2D36DAD8"/>
    <w:lvl w:ilvl="0" w:tplc="D8CEFA3A">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030138"/>
    <w:multiLevelType w:val="hybridMultilevel"/>
    <w:tmpl w:val="2F9CE5AE"/>
    <w:lvl w:ilvl="0" w:tplc="8E168E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5" w15:restartNumberingAfterBreak="0">
    <w:nsid w:val="100A0540"/>
    <w:multiLevelType w:val="hybridMultilevel"/>
    <w:tmpl w:val="F544C3CE"/>
    <w:lvl w:ilvl="0" w:tplc="73CCCA9A">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C396729"/>
    <w:multiLevelType w:val="hybridMultilevel"/>
    <w:tmpl w:val="4316F88A"/>
    <w:lvl w:ilvl="0" w:tplc="5CB05676">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15:restartNumberingAfterBreak="0">
    <w:nsid w:val="1EC477B5"/>
    <w:multiLevelType w:val="hybridMultilevel"/>
    <w:tmpl w:val="1C22B918"/>
    <w:lvl w:ilvl="0" w:tplc="F4EEDD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8" w15:restartNumberingAfterBreak="0">
    <w:nsid w:val="20CC5B80"/>
    <w:multiLevelType w:val="hybridMultilevel"/>
    <w:tmpl w:val="0624054E"/>
    <w:lvl w:ilvl="0" w:tplc="0409000F">
      <w:start w:val="7"/>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26D6A59"/>
    <w:multiLevelType w:val="hybridMultilevel"/>
    <w:tmpl w:val="115659E6"/>
    <w:lvl w:ilvl="0" w:tplc="3FC2507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348341C"/>
    <w:multiLevelType w:val="hybridMultilevel"/>
    <w:tmpl w:val="CD4A2380"/>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26857F6B"/>
    <w:multiLevelType w:val="hybridMultilevel"/>
    <w:tmpl w:val="B02AA9D2"/>
    <w:lvl w:ilvl="0" w:tplc="E4BC7E3E">
      <w:start w:val="5"/>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2" w15:restartNumberingAfterBreak="0">
    <w:nsid w:val="28823556"/>
    <w:multiLevelType w:val="hybridMultilevel"/>
    <w:tmpl w:val="9D36C700"/>
    <w:lvl w:ilvl="0" w:tplc="60A8A6C2">
      <w:start w:val="3"/>
      <w:numFmt w:val="upperRoman"/>
      <w:lvlText w:val="%1-"/>
      <w:lvlJc w:val="left"/>
      <w:pPr>
        <w:tabs>
          <w:tab w:val="num" w:pos="1440"/>
        </w:tabs>
        <w:ind w:left="1440" w:hanging="720"/>
      </w:pPr>
      <w:rPr>
        <w:rFonts w:cs="Times New Roman" w:hint="default"/>
      </w:rPr>
    </w:lvl>
    <w:lvl w:ilvl="1" w:tplc="F2542E60">
      <w:start w:val="2"/>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 w15:restartNumberingAfterBreak="0">
    <w:nsid w:val="2963003B"/>
    <w:multiLevelType w:val="hybridMultilevel"/>
    <w:tmpl w:val="05F87652"/>
    <w:lvl w:ilvl="0" w:tplc="1FE644EE">
      <w:start w:val="1"/>
      <w:numFmt w:val="upperRoman"/>
      <w:lvlText w:val="%1-"/>
      <w:lvlJc w:val="left"/>
      <w:pPr>
        <w:tabs>
          <w:tab w:val="num" w:pos="1440"/>
        </w:tabs>
        <w:ind w:left="1440" w:hanging="720"/>
      </w:pPr>
      <w:rPr>
        <w:rFonts w:cs="Times New Roman" w:hint="default"/>
      </w:rPr>
    </w:lvl>
    <w:lvl w:ilvl="1" w:tplc="88C67D2A">
      <w:start w:val="1"/>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4" w15:restartNumberingAfterBreak="0">
    <w:nsid w:val="2B4A7332"/>
    <w:multiLevelType w:val="hybridMultilevel"/>
    <w:tmpl w:val="566CCDAE"/>
    <w:lvl w:ilvl="0" w:tplc="D0B43FA0">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D722D60"/>
    <w:multiLevelType w:val="hybridMultilevel"/>
    <w:tmpl w:val="861C785A"/>
    <w:lvl w:ilvl="0" w:tplc="CB76F348">
      <w:start w:val="7"/>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F323DBB"/>
    <w:multiLevelType w:val="hybridMultilevel"/>
    <w:tmpl w:val="BE3C7A52"/>
    <w:lvl w:ilvl="0" w:tplc="B1A6AEBA">
      <w:start w:val="4"/>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7" w15:restartNumberingAfterBreak="0">
    <w:nsid w:val="3295294B"/>
    <w:multiLevelType w:val="multilevel"/>
    <w:tmpl w:val="9D043720"/>
    <w:lvl w:ilvl="0">
      <w:start w:val="1"/>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9441523"/>
    <w:multiLevelType w:val="hybridMultilevel"/>
    <w:tmpl w:val="77346EB6"/>
    <w:lvl w:ilvl="0" w:tplc="C0A2795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372385E"/>
    <w:multiLevelType w:val="hybridMultilevel"/>
    <w:tmpl w:val="BBBCAE38"/>
    <w:lvl w:ilvl="0" w:tplc="9FCCD75E">
      <w:start w:val="2"/>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0" w15:restartNumberingAfterBreak="0">
    <w:nsid w:val="4C5D59A8"/>
    <w:multiLevelType w:val="hybridMultilevel"/>
    <w:tmpl w:val="F86CD924"/>
    <w:lvl w:ilvl="0" w:tplc="9BA6B5BA">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CF34A92"/>
    <w:multiLevelType w:val="hybridMultilevel"/>
    <w:tmpl w:val="545241A2"/>
    <w:lvl w:ilvl="0" w:tplc="8FA67B1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4DD358F5"/>
    <w:multiLevelType w:val="hybridMultilevel"/>
    <w:tmpl w:val="A112960E"/>
    <w:lvl w:ilvl="0" w:tplc="CD9C77F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4F802AC1"/>
    <w:multiLevelType w:val="hybridMultilevel"/>
    <w:tmpl w:val="C69865A8"/>
    <w:lvl w:ilvl="0" w:tplc="D95C2012">
      <w:start w:val="2"/>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51CC52B5"/>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52FC51EB"/>
    <w:multiLevelType w:val="hybridMultilevel"/>
    <w:tmpl w:val="B0ECE0C8"/>
    <w:lvl w:ilvl="0" w:tplc="5A248DC8">
      <w:start w:val="3"/>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5585C3A"/>
    <w:multiLevelType w:val="hybridMultilevel"/>
    <w:tmpl w:val="67EA06F0"/>
    <w:lvl w:ilvl="0" w:tplc="D668DE3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3E2143"/>
    <w:multiLevelType w:val="hybridMultilevel"/>
    <w:tmpl w:val="F6166132"/>
    <w:lvl w:ilvl="0" w:tplc="D89ECA42">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4F1E68"/>
    <w:multiLevelType w:val="hybridMultilevel"/>
    <w:tmpl w:val="EC9CD2CE"/>
    <w:lvl w:ilvl="0" w:tplc="A3FCA962">
      <w:start w:val="1"/>
      <w:numFmt w:val="decimal"/>
      <w:lvlText w:val="%1."/>
      <w:lvlJc w:val="left"/>
      <w:pPr>
        <w:tabs>
          <w:tab w:val="num" w:pos="720"/>
        </w:tabs>
        <w:ind w:left="720" w:hanging="360"/>
      </w:pPr>
      <w:rPr>
        <w:rFonts w:ascii="Times New Roman" w:eastAsia="Times New Roman" w:hAnsi="Times New Roman" w:cs="Times New Roman"/>
        <w:sz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6116617E"/>
    <w:multiLevelType w:val="hybridMultilevel"/>
    <w:tmpl w:val="9A8467E8"/>
    <w:lvl w:ilvl="0" w:tplc="49943702">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30" w15:restartNumberingAfterBreak="0">
    <w:nsid w:val="70E2677C"/>
    <w:multiLevelType w:val="hybridMultilevel"/>
    <w:tmpl w:val="0FB624DA"/>
    <w:lvl w:ilvl="0" w:tplc="9A16DBE2">
      <w:start w:val="3"/>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4CB5023"/>
    <w:multiLevelType w:val="hybridMultilevel"/>
    <w:tmpl w:val="65C6D6BE"/>
    <w:lvl w:ilvl="0" w:tplc="EFDE9850">
      <w:start w:val="1"/>
      <w:numFmt w:val="decimal"/>
      <w:lvlText w:val="%1-"/>
      <w:lvlJc w:val="left"/>
      <w:pPr>
        <w:tabs>
          <w:tab w:val="num" w:pos="720"/>
        </w:tabs>
        <w:ind w:left="720" w:hanging="360"/>
      </w:pPr>
      <w:rPr>
        <w:rFonts w:cs="Times New Roman" w:hint="default"/>
      </w:rPr>
    </w:lvl>
    <w:lvl w:ilvl="1" w:tplc="E92E0C34">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78285F5B"/>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BEA06F8"/>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07735">
    <w:abstractNumId w:val="10"/>
  </w:num>
  <w:num w:numId="2" w16cid:durableId="217473967">
    <w:abstractNumId w:val="7"/>
  </w:num>
  <w:num w:numId="3" w16cid:durableId="667945216">
    <w:abstractNumId w:val="6"/>
  </w:num>
  <w:num w:numId="4" w16cid:durableId="492256108">
    <w:abstractNumId w:val="27"/>
  </w:num>
  <w:num w:numId="5" w16cid:durableId="859005244">
    <w:abstractNumId w:val="29"/>
  </w:num>
  <w:num w:numId="6" w16cid:durableId="1801192892">
    <w:abstractNumId w:val="11"/>
  </w:num>
  <w:num w:numId="7" w16cid:durableId="1696543170">
    <w:abstractNumId w:val="8"/>
  </w:num>
  <w:num w:numId="8" w16cid:durableId="398526703">
    <w:abstractNumId w:val="18"/>
  </w:num>
  <w:num w:numId="9" w16cid:durableId="1253080159">
    <w:abstractNumId w:val="13"/>
  </w:num>
  <w:num w:numId="10" w16cid:durableId="1259751425">
    <w:abstractNumId w:val="12"/>
  </w:num>
  <w:num w:numId="11" w16cid:durableId="1105074369">
    <w:abstractNumId w:val="23"/>
  </w:num>
  <w:num w:numId="12" w16cid:durableId="1919090829">
    <w:abstractNumId w:val="16"/>
  </w:num>
  <w:num w:numId="13" w16cid:durableId="1455096401">
    <w:abstractNumId w:val="28"/>
  </w:num>
  <w:num w:numId="14" w16cid:durableId="621570875">
    <w:abstractNumId w:val="2"/>
  </w:num>
  <w:num w:numId="15" w16cid:durableId="825711079">
    <w:abstractNumId w:val="32"/>
  </w:num>
  <w:num w:numId="16" w16cid:durableId="150601976">
    <w:abstractNumId w:val="33"/>
  </w:num>
  <w:num w:numId="17" w16cid:durableId="172228833">
    <w:abstractNumId w:val="24"/>
  </w:num>
  <w:num w:numId="18" w16cid:durableId="1230111548">
    <w:abstractNumId w:val="17"/>
  </w:num>
  <w:num w:numId="19" w16cid:durableId="1507357037">
    <w:abstractNumId w:val="31"/>
  </w:num>
  <w:num w:numId="20" w16cid:durableId="1955595406">
    <w:abstractNumId w:val="22"/>
  </w:num>
  <w:num w:numId="21" w16cid:durableId="1520773180">
    <w:abstractNumId w:val="4"/>
  </w:num>
  <w:num w:numId="22" w16cid:durableId="1709256456">
    <w:abstractNumId w:val="15"/>
  </w:num>
  <w:num w:numId="23" w16cid:durableId="135070268">
    <w:abstractNumId w:val="0"/>
  </w:num>
  <w:num w:numId="24" w16cid:durableId="1292590314">
    <w:abstractNumId w:val="19"/>
  </w:num>
  <w:num w:numId="25" w16cid:durableId="2081827946">
    <w:abstractNumId w:val="9"/>
  </w:num>
  <w:num w:numId="26" w16cid:durableId="35158803">
    <w:abstractNumId w:val="1"/>
  </w:num>
  <w:num w:numId="27" w16cid:durableId="186918572">
    <w:abstractNumId w:val="21"/>
  </w:num>
  <w:num w:numId="28" w16cid:durableId="157963019">
    <w:abstractNumId w:val="20"/>
  </w:num>
  <w:num w:numId="29" w16cid:durableId="1866409046">
    <w:abstractNumId w:val="25"/>
  </w:num>
  <w:num w:numId="30" w16cid:durableId="867523657">
    <w:abstractNumId w:val="3"/>
  </w:num>
  <w:num w:numId="31" w16cid:durableId="1291590072">
    <w:abstractNumId w:val="30"/>
  </w:num>
  <w:num w:numId="32" w16cid:durableId="1867938820">
    <w:abstractNumId w:val="5"/>
  </w:num>
  <w:num w:numId="33" w16cid:durableId="1675954523">
    <w:abstractNumId w:val="14"/>
  </w:num>
  <w:num w:numId="34" w16cid:durableId="96647007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537"/>
    <w:rsid w:val="00005E71"/>
    <w:rsid w:val="0000696E"/>
    <w:rsid w:val="00007695"/>
    <w:rsid w:val="00010684"/>
    <w:rsid w:val="000147D9"/>
    <w:rsid w:val="000151F6"/>
    <w:rsid w:val="00020AB2"/>
    <w:rsid w:val="000215D5"/>
    <w:rsid w:val="00022ECE"/>
    <w:rsid w:val="00023B80"/>
    <w:rsid w:val="00023FC7"/>
    <w:rsid w:val="0002412C"/>
    <w:rsid w:val="00026547"/>
    <w:rsid w:val="00027BB9"/>
    <w:rsid w:val="00033057"/>
    <w:rsid w:val="000414C8"/>
    <w:rsid w:val="00041E98"/>
    <w:rsid w:val="0004526B"/>
    <w:rsid w:val="00045CB3"/>
    <w:rsid w:val="00050D96"/>
    <w:rsid w:val="000527C0"/>
    <w:rsid w:val="00053E04"/>
    <w:rsid w:val="00055D54"/>
    <w:rsid w:val="00056066"/>
    <w:rsid w:val="00056BF8"/>
    <w:rsid w:val="000574BA"/>
    <w:rsid w:val="00057895"/>
    <w:rsid w:val="00060570"/>
    <w:rsid w:val="0006124F"/>
    <w:rsid w:val="000623D9"/>
    <w:rsid w:val="00062E8E"/>
    <w:rsid w:val="00063AF2"/>
    <w:rsid w:val="00066FB2"/>
    <w:rsid w:val="00067776"/>
    <w:rsid w:val="00067A8E"/>
    <w:rsid w:val="00073402"/>
    <w:rsid w:val="00074BAA"/>
    <w:rsid w:val="00081FF0"/>
    <w:rsid w:val="00083C8D"/>
    <w:rsid w:val="00084C16"/>
    <w:rsid w:val="00085DEE"/>
    <w:rsid w:val="000872D3"/>
    <w:rsid w:val="00087918"/>
    <w:rsid w:val="00090B0B"/>
    <w:rsid w:val="00091B53"/>
    <w:rsid w:val="00093557"/>
    <w:rsid w:val="00094944"/>
    <w:rsid w:val="00096008"/>
    <w:rsid w:val="000A047E"/>
    <w:rsid w:val="000A4800"/>
    <w:rsid w:val="000A7B6C"/>
    <w:rsid w:val="000B680C"/>
    <w:rsid w:val="000B7875"/>
    <w:rsid w:val="000C2243"/>
    <w:rsid w:val="000C2490"/>
    <w:rsid w:val="000C4049"/>
    <w:rsid w:val="000C53BF"/>
    <w:rsid w:val="000C5483"/>
    <w:rsid w:val="000C5C61"/>
    <w:rsid w:val="000D1866"/>
    <w:rsid w:val="000D6239"/>
    <w:rsid w:val="000D6BFF"/>
    <w:rsid w:val="000D7D0E"/>
    <w:rsid w:val="000E1B83"/>
    <w:rsid w:val="000E21E2"/>
    <w:rsid w:val="000F2A0B"/>
    <w:rsid w:val="000F3416"/>
    <w:rsid w:val="000F39C6"/>
    <w:rsid w:val="000F3B6B"/>
    <w:rsid w:val="000F3EF0"/>
    <w:rsid w:val="000F48A1"/>
    <w:rsid w:val="000F5FD6"/>
    <w:rsid w:val="001047C7"/>
    <w:rsid w:val="0011013F"/>
    <w:rsid w:val="0012006F"/>
    <w:rsid w:val="001201E4"/>
    <w:rsid w:val="00120C38"/>
    <w:rsid w:val="001229E5"/>
    <w:rsid w:val="00122A89"/>
    <w:rsid w:val="00124B99"/>
    <w:rsid w:val="0012785C"/>
    <w:rsid w:val="001308A8"/>
    <w:rsid w:val="00131131"/>
    <w:rsid w:val="00134E12"/>
    <w:rsid w:val="00135D56"/>
    <w:rsid w:val="00137298"/>
    <w:rsid w:val="0014070D"/>
    <w:rsid w:val="001418E1"/>
    <w:rsid w:val="001419CD"/>
    <w:rsid w:val="00143D6B"/>
    <w:rsid w:val="00147BAE"/>
    <w:rsid w:val="00151DE9"/>
    <w:rsid w:val="00155613"/>
    <w:rsid w:val="001577D6"/>
    <w:rsid w:val="00165988"/>
    <w:rsid w:val="00166215"/>
    <w:rsid w:val="00166FF8"/>
    <w:rsid w:val="0017009D"/>
    <w:rsid w:val="0017377B"/>
    <w:rsid w:val="00180085"/>
    <w:rsid w:val="001804E0"/>
    <w:rsid w:val="00184C0C"/>
    <w:rsid w:val="00184E10"/>
    <w:rsid w:val="00187B26"/>
    <w:rsid w:val="00193E5E"/>
    <w:rsid w:val="00194D15"/>
    <w:rsid w:val="00195A59"/>
    <w:rsid w:val="001973AC"/>
    <w:rsid w:val="00197DF5"/>
    <w:rsid w:val="001A0614"/>
    <w:rsid w:val="001A1ED9"/>
    <w:rsid w:val="001A327B"/>
    <w:rsid w:val="001B223E"/>
    <w:rsid w:val="001B2C2F"/>
    <w:rsid w:val="001B3D5F"/>
    <w:rsid w:val="001B4039"/>
    <w:rsid w:val="001B5441"/>
    <w:rsid w:val="001B6DD4"/>
    <w:rsid w:val="001C567A"/>
    <w:rsid w:val="001C6403"/>
    <w:rsid w:val="001C6AE2"/>
    <w:rsid w:val="001D1051"/>
    <w:rsid w:val="001D19E2"/>
    <w:rsid w:val="001D3904"/>
    <w:rsid w:val="001E0CF1"/>
    <w:rsid w:val="001E1B1D"/>
    <w:rsid w:val="001E1B5A"/>
    <w:rsid w:val="001F0D53"/>
    <w:rsid w:val="001F3D87"/>
    <w:rsid w:val="001F708D"/>
    <w:rsid w:val="00201F3A"/>
    <w:rsid w:val="00206EEF"/>
    <w:rsid w:val="00210ECF"/>
    <w:rsid w:val="00211431"/>
    <w:rsid w:val="002117E6"/>
    <w:rsid w:val="00214BAA"/>
    <w:rsid w:val="00223083"/>
    <w:rsid w:val="002241F0"/>
    <w:rsid w:val="002270FA"/>
    <w:rsid w:val="00227F2D"/>
    <w:rsid w:val="00231225"/>
    <w:rsid w:val="00231B4A"/>
    <w:rsid w:val="00234366"/>
    <w:rsid w:val="0023603B"/>
    <w:rsid w:val="002413BE"/>
    <w:rsid w:val="0025597E"/>
    <w:rsid w:val="00255BD9"/>
    <w:rsid w:val="00256120"/>
    <w:rsid w:val="0025764E"/>
    <w:rsid w:val="00260495"/>
    <w:rsid w:val="002608F5"/>
    <w:rsid w:val="00266ECB"/>
    <w:rsid w:val="00270F15"/>
    <w:rsid w:val="0027386B"/>
    <w:rsid w:val="002751CD"/>
    <w:rsid w:val="00275711"/>
    <w:rsid w:val="00280CEE"/>
    <w:rsid w:val="00281C92"/>
    <w:rsid w:val="002879E7"/>
    <w:rsid w:val="00292270"/>
    <w:rsid w:val="00293EEC"/>
    <w:rsid w:val="00294A22"/>
    <w:rsid w:val="00294FEA"/>
    <w:rsid w:val="00295029"/>
    <w:rsid w:val="00295EC7"/>
    <w:rsid w:val="002A191A"/>
    <w:rsid w:val="002A4259"/>
    <w:rsid w:val="002A4AC0"/>
    <w:rsid w:val="002A68A3"/>
    <w:rsid w:val="002B2818"/>
    <w:rsid w:val="002B3904"/>
    <w:rsid w:val="002B4AFC"/>
    <w:rsid w:val="002B4BDD"/>
    <w:rsid w:val="002B6D2C"/>
    <w:rsid w:val="002C0186"/>
    <w:rsid w:val="002C0ED4"/>
    <w:rsid w:val="002C11B8"/>
    <w:rsid w:val="002C264F"/>
    <w:rsid w:val="002C5CD1"/>
    <w:rsid w:val="002C6B11"/>
    <w:rsid w:val="002D2190"/>
    <w:rsid w:val="002D2E95"/>
    <w:rsid w:val="002D3B58"/>
    <w:rsid w:val="002E1078"/>
    <w:rsid w:val="002F2F70"/>
    <w:rsid w:val="002F41F1"/>
    <w:rsid w:val="002F5323"/>
    <w:rsid w:val="0030112F"/>
    <w:rsid w:val="00302BB2"/>
    <w:rsid w:val="003062FA"/>
    <w:rsid w:val="00312AD0"/>
    <w:rsid w:val="00314070"/>
    <w:rsid w:val="00314BD6"/>
    <w:rsid w:val="00320915"/>
    <w:rsid w:val="00322EC8"/>
    <w:rsid w:val="00325D9F"/>
    <w:rsid w:val="00334962"/>
    <w:rsid w:val="00334DAA"/>
    <w:rsid w:val="003354F4"/>
    <w:rsid w:val="0033700C"/>
    <w:rsid w:val="00341134"/>
    <w:rsid w:val="0034125B"/>
    <w:rsid w:val="003415D8"/>
    <w:rsid w:val="00341AC2"/>
    <w:rsid w:val="0034488C"/>
    <w:rsid w:val="00344AD7"/>
    <w:rsid w:val="0034705B"/>
    <w:rsid w:val="003471E1"/>
    <w:rsid w:val="00353F96"/>
    <w:rsid w:val="00355363"/>
    <w:rsid w:val="00355514"/>
    <w:rsid w:val="003618CB"/>
    <w:rsid w:val="00364214"/>
    <w:rsid w:val="00365AE1"/>
    <w:rsid w:val="003673FA"/>
    <w:rsid w:val="00367BBF"/>
    <w:rsid w:val="00373560"/>
    <w:rsid w:val="003761D6"/>
    <w:rsid w:val="00377ACB"/>
    <w:rsid w:val="00380E8C"/>
    <w:rsid w:val="0038187E"/>
    <w:rsid w:val="00382BAA"/>
    <w:rsid w:val="003846AF"/>
    <w:rsid w:val="003847D4"/>
    <w:rsid w:val="00393ACA"/>
    <w:rsid w:val="00394BF7"/>
    <w:rsid w:val="003954EC"/>
    <w:rsid w:val="00395969"/>
    <w:rsid w:val="003A131C"/>
    <w:rsid w:val="003A351A"/>
    <w:rsid w:val="003A7516"/>
    <w:rsid w:val="003A777C"/>
    <w:rsid w:val="003A7A11"/>
    <w:rsid w:val="003B2707"/>
    <w:rsid w:val="003B3430"/>
    <w:rsid w:val="003B5C45"/>
    <w:rsid w:val="003C362A"/>
    <w:rsid w:val="003C7710"/>
    <w:rsid w:val="003D2371"/>
    <w:rsid w:val="003D2816"/>
    <w:rsid w:val="003D66E4"/>
    <w:rsid w:val="003E05E6"/>
    <w:rsid w:val="003E50F7"/>
    <w:rsid w:val="003E5C63"/>
    <w:rsid w:val="003E66C1"/>
    <w:rsid w:val="003E69E6"/>
    <w:rsid w:val="003F44C9"/>
    <w:rsid w:val="003F59AE"/>
    <w:rsid w:val="00402C41"/>
    <w:rsid w:val="00402EEA"/>
    <w:rsid w:val="00410A04"/>
    <w:rsid w:val="0041255B"/>
    <w:rsid w:val="00413D04"/>
    <w:rsid w:val="00421FAF"/>
    <w:rsid w:val="00422287"/>
    <w:rsid w:val="00422D4A"/>
    <w:rsid w:val="0042600E"/>
    <w:rsid w:val="00431034"/>
    <w:rsid w:val="004314F3"/>
    <w:rsid w:val="00431D16"/>
    <w:rsid w:val="0043403F"/>
    <w:rsid w:val="00434D43"/>
    <w:rsid w:val="0043720B"/>
    <w:rsid w:val="00440F9B"/>
    <w:rsid w:val="0044153B"/>
    <w:rsid w:val="00447120"/>
    <w:rsid w:val="00447474"/>
    <w:rsid w:val="00456477"/>
    <w:rsid w:val="00460E64"/>
    <w:rsid w:val="00462232"/>
    <w:rsid w:val="00462601"/>
    <w:rsid w:val="004636FC"/>
    <w:rsid w:val="00470CF6"/>
    <w:rsid w:val="00475F0C"/>
    <w:rsid w:val="004832D4"/>
    <w:rsid w:val="004866C1"/>
    <w:rsid w:val="004872BA"/>
    <w:rsid w:val="004876AA"/>
    <w:rsid w:val="00492BA8"/>
    <w:rsid w:val="00493826"/>
    <w:rsid w:val="004960D7"/>
    <w:rsid w:val="004A3718"/>
    <w:rsid w:val="004A4C6F"/>
    <w:rsid w:val="004A6F42"/>
    <w:rsid w:val="004A7947"/>
    <w:rsid w:val="004B2BE6"/>
    <w:rsid w:val="004B2E32"/>
    <w:rsid w:val="004B54C2"/>
    <w:rsid w:val="004B6F32"/>
    <w:rsid w:val="004C152A"/>
    <w:rsid w:val="004C2ABB"/>
    <w:rsid w:val="004C460D"/>
    <w:rsid w:val="004C6F69"/>
    <w:rsid w:val="004D3D8C"/>
    <w:rsid w:val="004E1ED0"/>
    <w:rsid w:val="004E2107"/>
    <w:rsid w:val="004E5CEA"/>
    <w:rsid w:val="004F0579"/>
    <w:rsid w:val="005013F6"/>
    <w:rsid w:val="00503B0F"/>
    <w:rsid w:val="00505831"/>
    <w:rsid w:val="0050603A"/>
    <w:rsid w:val="005120FB"/>
    <w:rsid w:val="005126CB"/>
    <w:rsid w:val="00521918"/>
    <w:rsid w:val="00521AE5"/>
    <w:rsid w:val="0053032D"/>
    <w:rsid w:val="005312E2"/>
    <w:rsid w:val="00531307"/>
    <w:rsid w:val="00533DBB"/>
    <w:rsid w:val="00534EFB"/>
    <w:rsid w:val="00536398"/>
    <w:rsid w:val="00536492"/>
    <w:rsid w:val="00537C7D"/>
    <w:rsid w:val="005427A2"/>
    <w:rsid w:val="005437E4"/>
    <w:rsid w:val="00543BAB"/>
    <w:rsid w:val="00545F00"/>
    <w:rsid w:val="00547F97"/>
    <w:rsid w:val="005513C0"/>
    <w:rsid w:val="005540D2"/>
    <w:rsid w:val="00554F0E"/>
    <w:rsid w:val="00557A5A"/>
    <w:rsid w:val="005616B5"/>
    <w:rsid w:val="0056293E"/>
    <w:rsid w:val="00563D20"/>
    <w:rsid w:val="00571602"/>
    <w:rsid w:val="00572BFF"/>
    <w:rsid w:val="00572C6F"/>
    <w:rsid w:val="005759A9"/>
    <w:rsid w:val="00577D2B"/>
    <w:rsid w:val="00591A82"/>
    <w:rsid w:val="00595945"/>
    <w:rsid w:val="005A0C52"/>
    <w:rsid w:val="005A2945"/>
    <w:rsid w:val="005A4644"/>
    <w:rsid w:val="005A553E"/>
    <w:rsid w:val="005B019D"/>
    <w:rsid w:val="005B4D5A"/>
    <w:rsid w:val="005C142D"/>
    <w:rsid w:val="005C2CA4"/>
    <w:rsid w:val="005C328B"/>
    <w:rsid w:val="005C32CE"/>
    <w:rsid w:val="005C54CC"/>
    <w:rsid w:val="005D3964"/>
    <w:rsid w:val="005D3D72"/>
    <w:rsid w:val="005E0978"/>
    <w:rsid w:val="005E2FC8"/>
    <w:rsid w:val="005E35CA"/>
    <w:rsid w:val="005E369D"/>
    <w:rsid w:val="005F4D80"/>
    <w:rsid w:val="005F5B67"/>
    <w:rsid w:val="006003E8"/>
    <w:rsid w:val="006014A4"/>
    <w:rsid w:val="00602FFE"/>
    <w:rsid w:val="006052D8"/>
    <w:rsid w:val="00605CB8"/>
    <w:rsid w:val="00611C1E"/>
    <w:rsid w:val="00612632"/>
    <w:rsid w:val="00612C31"/>
    <w:rsid w:val="006133B5"/>
    <w:rsid w:val="00616377"/>
    <w:rsid w:val="00616AC5"/>
    <w:rsid w:val="006209A6"/>
    <w:rsid w:val="0062198A"/>
    <w:rsid w:val="006253F0"/>
    <w:rsid w:val="00627C91"/>
    <w:rsid w:val="00627F42"/>
    <w:rsid w:val="006317E7"/>
    <w:rsid w:val="00631DA8"/>
    <w:rsid w:val="00632AC5"/>
    <w:rsid w:val="00633E9B"/>
    <w:rsid w:val="00635818"/>
    <w:rsid w:val="006540D0"/>
    <w:rsid w:val="00654C1A"/>
    <w:rsid w:val="006557BA"/>
    <w:rsid w:val="0066293D"/>
    <w:rsid w:val="00664AE1"/>
    <w:rsid w:val="00664DDD"/>
    <w:rsid w:val="00665F7C"/>
    <w:rsid w:val="0066609E"/>
    <w:rsid w:val="00666793"/>
    <w:rsid w:val="00667A2C"/>
    <w:rsid w:val="006712A5"/>
    <w:rsid w:val="00672BAA"/>
    <w:rsid w:val="00672C16"/>
    <w:rsid w:val="00672D93"/>
    <w:rsid w:val="00676B1A"/>
    <w:rsid w:val="00677724"/>
    <w:rsid w:val="00681310"/>
    <w:rsid w:val="00681DE7"/>
    <w:rsid w:val="00682AD2"/>
    <w:rsid w:val="00691D7A"/>
    <w:rsid w:val="0069419F"/>
    <w:rsid w:val="006A078A"/>
    <w:rsid w:val="006A3905"/>
    <w:rsid w:val="006A4165"/>
    <w:rsid w:val="006A42CC"/>
    <w:rsid w:val="006B2A49"/>
    <w:rsid w:val="006B2EA1"/>
    <w:rsid w:val="006B3FA0"/>
    <w:rsid w:val="006B7C8F"/>
    <w:rsid w:val="006C0B0F"/>
    <w:rsid w:val="006C200C"/>
    <w:rsid w:val="006C2BDF"/>
    <w:rsid w:val="006C64E2"/>
    <w:rsid w:val="006C7D18"/>
    <w:rsid w:val="006D1045"/>
    <w:rsid w:val="006D1EEB"/>
    <w:rsid w:val="006D4979"/>
    <w:rsid w:val="006E2FBD"/>
    <w:rsid w:val="006E428D"/>
    <w:rsid w:val="006E4ECD"/>
    <w:rsid w:val="006F2C0B"/>
    <w:rsid w:val="006F451B"/>
    <w:rsid w:val="006F6365"/>
    <w:rsid w:val="006F643D"/>
    <w:rsid w:val="00705AAF"/>
    <w:rsid w:val="00706CAE"/>
    <w:rsid w:val="00712497"/>
    <w:rsid w:val="0071321E"/>
    <w:rsid w:val="00713D7B"/>
    <w:rsid w:val="00714B05"/>
    <w:rsid w:val="00714E12"/>
    <w:rsid w:val="00715D50"/>
    <w:rsid w:val="00721FBA"/>
    <w:rsid w:val="00727164"/>
    <w:rsid w:val="00730729"/>
    <w:rsid w:val="00733321"/>
    <w:rsid w:val="00733548"/>
    <w:rsid w:val="00737C21"/>
    <w:rsid w:val="00740E0E"/>
    <w:rsid w:val="007423FA"/>
    <w:rsid w:val="0074452E"/>
    <w:rsid w:val="00746B8F"/>
    <w:rsid w:val="00747758"/>
    <w:rsid w:val="007504BA"/>
    <w:rsid w:val="00755597"/>
    <w:rsid w:val="00755E56"/>
    <w:rsid w:val="007561D4"/>
    <w:rsid w:val="0075685A"/>
    <w:rsid w:val="00757BD1"/>
    <w:rsid w:val="00761ECE"/>
    <w:rsid w:val="00762EB6"/>
    <w:rsid w:val="00763AAF"/>
    <w:rsid w:val="00772824"/>
    <w:rsid w:val="00772E83"/>
    <w:rsid w:val="007741BA"/>
    <w:rsid w:val="00775097"/>
    <w:rsid w:val="00777EFB"/>
    <w:rsid w:val="0078414B"/>
    <w:rsid w:val="00784FE0"/>
    <w:rsid w:val="0078540D"/>
    <w:rsid w:val="007906E3"/>
    <w:rsid w:val="0079323A"/>
    <w:rsid w:val="007952AA"/>
    <w:rsid w:val="007A050D"/>
    <w:rsid w:val="007A2683"/>
    <w:rsid w:val="007A441E"/>
    <w:rsid w:val="007A7CAE"/>
    <w:rsid w:val="007B0352"/>
    <w:rsid w:val="007B1834"/>
    <w:rsid w:val="007B5A47"/>
    <w:rsid w:val="007C5A6D"/>
    <w:rsid w:val="007C61E7"/>
    <w:rsid w:val="007C693A"/>
    <w:rsid w:val="007C6EFC"/>
    <w:rsid w:val="007D0F8A"/>
    <w:rsid w:val="007D3CA2"/>
    <w:rsid w:val="007E5A97"/>
    <w:rsid w:val="007E77AE"/>
    <w:rsid w:val="007F000A"/>
    <w:rsid w:val="007F37E7"/>
    <w:rsid w:val="007F4670"/>
    <w:rsid w:val="00801DC9"/>
    <w:rsid w:val="00802452"/>
    <w:rsid w:val="008034F7"/>
    <w:rsid w:val="00803A54"/>
    <w:rsid w:val="00805303"/>
    <w:rsid w:val="008100B0"/>
    <w:rsid w:val="008134B6"/>
    <w:rsid w:val="008204CB"/>
    <w:rsid w:val="00823266"/>
    <w:rsid w:val="008269D0"/>
    <w:rsid w:val="008302A8"/>
    <w:rsid w:val="00831AA5"/>
    <w:rsid w:val="00837709"/>
    <w:rsid w:val="0084083B"/>
    <w:rsid w:val="008438CF"/>
    <w:rsid w:val="00844EAD"/>
    <w:rsid w:val="008479B9"/>
    <w:rsid w:val="008549D6"/>
    <w:rsid w:val="00855114"/>
    <w:rsid w:val="008575D6"/>
    <w:rsid w:val="00860B61"/>
    <w:rsid w:val="00863FDB"/>
    <w:rsid w:val="008754B9"/>
    <w:rsid w:val="0087742A"/>
    <w:rsid w:val="00880D76"/>
    <w:rsid w:val="008812AD"/>
    <w:rsid w:val="00881874"/>
    <w:rsid w:val="008839B6"/>
    <w:rsid w:val="00884F3A"/>
    <w:rsid w:val="00887668"/>
    <w:rsid w:val="0089411F"/>
    <w:rsid w:val="00896B7A"/>
    <w:rsid w:val="008A07EE"/>
    <w:rsid w:val="008A1373"/>
    <w:rsid w:val="008A1D27"/>
    <w:rsid w:val="008A5A56"/>
    <w:rsid w:val="008A7B2E"/>
    <w:rsid w:val="008B0855"/>
    <w:rsid w:val="008B4842"/>
    <w:rsid w:val="008B5051"/>
    <w:rsid w:val="008B516A"/>
    <w:rsid w:val="008B7126"/>
    <w:rsid w:val="008B7797"/>
    <w:rsid w:val="008C4D6B"/>
    <w:rsid w:val="008C5FE3"/>
    <w:rsid w:val="008C7542"/>
    <w:rsid w:val="008D1939"/>
    <w:rsid w:val="008D1D2C"/>
    <w:rsid w:val="008D7BD6"/>
    <w:rsid w:val="008E1B7F"/>
    <w:rsid w:val="008E1CFF"/>
    <w:rsid w:val="008E4271"/>
    <w:rsid w:val="008E66B2"/>
    <w:rsid w:val="008E698D"/>
    <w:rsid w:val="008E7097"/>
    <w:rsid w:val="008E715B"/>
    <w:rsid w:val="008F0A8C"/>
    <w:rsid w:val="008F1272"/>
    <w:rsid w:val="008F269A"/>
    <w:rsid w:val="008F2DC7"/>
    <w:rsid w:val="008F3363"/>
    <w:rsid w:val="009003D6"/>
    <w:rsid w:val="0090650B"/>
    <w:rsid w:val="00906E2E"/>
    <w:rsid w:val="009159A2"/>
    <w:rsid w:val="00921B6D"/>
    <w:rsid w:val="00922262"/>
    <w:rsid w:val="00924C27"/>
    <w:rsid w:val="00926999"/>
    <w:rsid w:val="00937B5F"/>
    <w:rsid w:val="00943527"/>
    <w:rsid w:val="00943617"/>
    <w:rsid w:val="009437B7"/>
    <w:rsid w:val="009452A3"/>
    <w:rsid w:val="009455AB"/>
    <w:rsid w:val="00946943"/>
    <w:rsid w:val="00946EEC"/>
    <w:rsid w:val="00950C0A"/>
    <w:rsid w:val="00952221"/>
    <w:rsid w:val="0095485C"/>
    <w:rsid w:val="00955A98"/>
    <w:rsid w:val="00961E4E"/>
    <w:rsid w:val="00964F5D"/>
    <w:rsid w:val="00970B2E"/>
    <w:rsid w:val="00975E61"/>
    <w:rsid w:val="00976077"/>
    <w:rsid w:val="00976F5F"/>
    <w:rsid w:val="0098014C"/>
    <w:rsid w:val="0098101C"/>
    <w:rsid w:val="009863EA"/>
    <w:rsid w:val="009870E5"/>
    <w:rsid w:val="00987554"/>
    <w:rsid w:val="00995232"/>
    <w:rsid w:val="00997179"/>
    <w:rsid w:val="009A1BFA"/>
    <w:rsid w:val="009A21B1"/>
    <w:rsid w:val="009A2C6E"/>
    <w:rsid w:val="009A3D93"/>
    <w:rsid w:val="009A74EE"/>
    <w:rsid w:val="009A784B"/>
    <w:rsid w:val="009B0843"/>
    <w:rsid w:val="009B0A3A"/>
    <w:rsid w:val="009B6F31"/>
    <w:rsid w:val="009C066E"/>
    <w:rsid w:val="009C06D8"/>
    <w:rsid w:val="009C3D83"/>
    <w:rsid w:val="009C7A1F"/>
    <w:rsid w:val="009D5D96"/>
    <w:rsid w:val="009E012F"/>
    <w:rsid w:val="009E38DE"/>
    <w:rsid w:val="009E5D92"/>
    <w:rsid w:val="009F1359"/>
    <w:rsid w:val="009F2FE3"/>
    <w:rsid w:val="00A00ED7"/>
    <w:rsid w:val="00A02E1C"/>
    <w:rsid w:val="00A04E0F"/>
    <w:rsid w:val="00A04FA2"/>
    <w:rsid w:val="00A06DBB"/>
    <w:rsid w:val="00A1039F"/>
    <w:rsid w:val="00A14EC3"/>
    <w:rsid w:val="00A1627B"/>
    <w:rsid w:val="00A170AC"/>
    <w:rsid w:val="00A23A9C"/>
    <w:rsid w:val="00A33271"/>
    <w:rsid w:val="00A33711"/>
    <w:rsid w:val="00A33BD6"/>
    <w:rsid w:val="00A344E0"/>
    <w:rsid w:val="00A37957"/>
    <w:rsid w:val="00A4055E"/>
    <w:rsid w:val="00A40A22"/>
    <w:rsid w:val="00A441DD"/>
    <w:rsid w:val="00A44793"/>
    <w:rsid w:val="00A50E03"/>
    <w:rsid w:val="00A50F08"/>
    <w:rsid w:val="00A519EF"/>
    <w:rsid w:val="00A56DF0"/>
    <w:rsid w:val="00A6233C"/>
    <w:rsid w:val="00A64C32"/>
    <w:rsid w:val="00A65641"/>
    <w:rsid w:val="00A65A6C"/>
    <w:rsid w:val="00A66C22"/>
    <w:rsid w:val="00A67808"/>
    <w:rsid w:val="00A74FEA"/>
    <w:rsid w:val="00A8351F"/>
    <w:rsid w:val="00A840F6"/>
    <w:rsid w:val="00A87402"/>
    <w:rsid w:val="00A91322"/>
    <w:rsid w:val="00A91670"/>
    <w:rsid w:val="00A92ACE"/>
    <w:rsid w:val="00A93FCB"/>
    <w:rsid w:val="00A9578F"/>
    <w:rsid w:val="00AA607C"/>
    <w:rsid w:val="00AB331D"/>
    <w:rsid w:val="00AB4CB0"/>
    <w:rsid w:val="00AB6790"/>
    <w:rsid w:val="00AB6A5E"/>
    <w:rsid w:val="00AB6B1D"/>
    <w:rsid w:val="00AC2940"/>
    <w:rsid w:val="00AC4048"/>
    <w:rsid w:val="00AD087D"/>
    <w:rsid w:val="00AD0C12"/>
    <w:rsid w:val="00AD1011"/>
    <w:rsid w:val="00AD4F36"/>
    <w:rsid w:val="00AE540C"/>
    <w:rsid w:val="00AE79EE"/>
    <w:rsid w:val="00AF0734"/>
    <w:rsid w:val="00AF2238"/>
    <w:rsid w:val="00AF4597"/>
    <w:rsid w:val="00B00CED"/>
    <w:rsid w:val="00B01949"/>
    <w:rsid w:val="00B0336D"/>
    <w:rsid w:val="00B03683"/>
    <w:rsid w:val="00B03B76"/>
    <w:rsid w:val="00B03F59"/>
    <w:rsid w:val="00B06F1C"/>
    <w:rsid w:val="00B13D24"/>
    <w:rsid w:val="00B16D4F"/>
    <w:rsid w:val="00B20169"/>
    <w:rsid w:val="00B2165D"/>
    <w:rsid w:val="00B32223"/>
    <w:rsid w:val="00B37882"/>
    <w:rsid w:val="00B37DD6"/>
    <w:rsid w:val="00B500F2"/>
    <w:rsid w:val="00B51E37"/>
    <w:rsid w:val="00B549C6"/>
    <w:rsid w:val="00B56324"/>
    <w:rsid w:val="00B57705"/>
    <w:rsid w:val="00B57934"/>
    <w:rsid w:val="00B60D2A"/>
    <w:rsid w:val="00B62F8E"/>
    <w:rsid w:val="00B63AE4"/>
    <w:rsid w:val="00B63C14"/>
    <w:rsid w:val="00B655D8"/>
    <w:rsid w:val="00B7044D"/>
    <w:rsid w:val="00B7327F"/>
    <w:rsid w:val="00B742B5"/>
    <w:rsid w:val="00B76E90"/>
    <w:rsid w:val="00B86AAE"/>
    <w:rsid w:val="00B86BF2"/>
    <w:rsid w:val="00B86DAC"/>
    <w:rsid w:val="00B91309"/>
    <w:rsid w:val="00B94179"/>
    <w:rsid w:val="00B94284"/>
    <w:rsid w:val="00B9597B"/>
    <w:rsid w:val="00B96F34"/>
    <w:rsid w:val="00B9767B"/>
    <w:rsid w:val="00BA04E7"/>
    <w:rsid w:val="00BA07B4"/>
    <w:rsid w:val="00BA3744"/>
    <w:rsid w:val="00BA3BD9"/>
    <w:rsid w:val="00BB1D57"/>
    <w:rsid w:val="00BB4096"/>
    <w:rsid w:val="00BB568F"/>
    <w:rsid w:val="00BB68E3"/>
    <w:rsid w:val="00BB7B59"/>
    <w:rsid w:val="00BC1704"/>
    <w:rsid w:val="00BC1B47"/>
    <w:rsid w:val="00BC1FB2"/>
    <w:rsid w:val="00BC25C6"/>
    <w:rsid w:val="00BC4BBD"/>
    <w:rsid w:val="00BC73B2"/>
    <w:rsid w:val="00BD1343"/>
    <w:rsid w:val="00BD3E41"/>
    <w:rsid w:val="00BD4CC8"/>
    <w:rsid w:val="00BD6206"/>
    <w:rsid w:val="00BD79BE"/>
    <w:rsid w:val="00BE77D8"/>
    <w:rsid w:val="00BF46C6"/>
    <w:rsid w:val="00BF4D73"/>
    <w:rsid w:val="00BF5547"/>
    <w:rsid w:val="00C01D2A"/>
    <w:rsid w:val="00C0484E"/>
    <w:rsid w:val="00C06CF6"/>
    <w:rsid w:val="00C1679D"/>
    <w:rsid w:val="00C17D42"/>
    <w:rsid w:val="00C209CE"/>
    <w:rsid w:val="00C21FDD"/>
    <w:rsid w:val="00C24188"/>
    <w:rsid w:val="00C24A94"/>
    <w:rsid w:val="00C32FE1"/>
    <w:rsid w:val="00C3470A"/>
    <w:rsid w:val="00C36612"/>
    <w:rsid w:val="00C41EDB"/>
    <w:rsid w:val="00C451EE"/>
    <w:rsid w:val="00C46F3D"/>
    <w:rsid w:val="00C54ABC"/>
    <w:rsid w:val="00C55381"/>
    <w:rsid w:val="00C55C40"/>
    <w:rsid w:val="00C64609"/>
    <w:rsid w:val="00C6482D"/>
    <w:rsid w:val="00C67FFB"/>
    <w:rsid w:val="00C737E1"/>
    <w:rsid w:val="00C7501A"/>
    <w:rsid w:val="00C7529D"/>
    <w:rsid w:val="00C816D9"/>
    <w:rsid w:val="00C82344"/>
    <w:rsid w:val="00C86D29"/>
    <w:rsid w:val="00C87DC7"/>
    <w:rsid w:val="00C915B3"/>
    <w:rsid w:val="00C928ED"/>
    <w:rsid w:val="00C928F4"/>
    <w:rsid w:val="00C96286"/>
    <w:rsid w:val="00C96827"/>
    <w:rsid w:val="00C97807"/>
    <w:rsid w:val="00CA0294"/>
    <w:rsid w:val="00CA0BE2"/>
    <w:rsid w:val="00CA13E4"/>
    <w:rsid w:val="00CA6837"/>
    <w:rsid w:val="00CB22B9"/>
    <w:rsid w:val="00CB2B3E"/>
    <w:rsid w:val="00CB4047"/>
    <w:rsid w:val="00CB4FEF"/>
    <w:rsid w:val="00CB6963"/>
    <w:rsid w:val="00CC0CFB"/>
    <w:rsid w:val="00CC3638"/>
    <w:rsid w:val="00CC461B"/>
    <w:rsid w:val="00CD1321"/>
    <w:rsid w:val="00CD15BE"/>
    <w:rsid w:val="00CD207B"/>
    <w:rsid w:val="00CD34AC"/>
    <w:rsid w:val="00CD7887"/>
    <w:rsid w:val="00CE0A7B"/>
    <w:rsid w:val="00CE4189"/>
    <w:rsid w:val="00CF2683"/>
    <w:rsid w:val="00CF340A"/>
    <w:rsid w:val="00CF3B97"/>
    <w:rsid w:val="00CF491F"/>
    <w:rsid w:val="00CF4FBA"/>
    <w:rsid w:val="00CF55D4"/>
    <w:rsid w:val="00CF7EE5"/>
    <w:rsid w:val="00D01BAA"/>
    <w:rsid w:val="00D03833"/>
    <w:rsid w:val="00D15E17"/>
    <w:rsid w:val="00D16ABC"/>
    <w:rsid w:val="00D173E4"/>
    <w:rsid w:val="00D17BD0"/>
    <w:rsid w:val="00D246DA"/>
    <w:rsid w:val="00D32459"/>
    <w:rsid w:val="00D32C85"/>
    <w:rsid w:val="00D33F66"/>
    <w:rsid w:val="00D35ADA"/>
    <w:rsid w:val="00D470BA"/>
    <w:rsid w:val="00D47994"/>
    <w:rsid w:val="00D52E29"/>
    <w:rsid w:val="00D572D6"/>
    <w:rsid w:val="00D6041B"/>
    <w:rsid w:val="00D61018"/>
    <w:rsid w:val="00D613C6"/>
    <w:rsid w:val="00D668FC"/>
    <w:rsid w:val="00D70889"/>
    <w:rsid w:val="00D80602"/>
    <w:rsid w:val="00D8249E"/>
    <w:rsid w:val="00D86388"/>
    <w:rsid w:val="00D87006"/>
    <w:rsid w:val="00D90135"/>
    <w:rsid w:val="00D90AFA"/>
    <w:rsid w:val="00D90DE2"/>
    <w:rsid w:val="00D90FCA"/>
    <w:rsid w:val="00D92881"/>
    <w:rsid w:val="00DA1601"/>
    <w:rsid w:val="00DA1EB1"/>
    <w:rsid w:val="00DA3E74"/>
    <w:rsid w:val="00DA4C08"/>
    <w:rsid w:val="00DA59AA"/>
    <w:rsid w:val="00DA7E6B"/>
    <w:rsid w:val="00DB2B33"/>
    <w:rsid w:val="00DC0379"/>
    <w:rsid w:val="00DC33E5"/>
    <w:rsid w:val="00DC7293"/>
    <w:rsid w:val="00DD0DB7"/>
    <w:rsid w:val="00DD25EE"/>
    <w:rsid w:val="00DD6D9D"/>
    <w:rsid w:val="00DD74B8"/>
    <w:rsid w:val="00DE1105"/>
    <w:rsid w:val="00DE3E5E"/>
    <w:rsid w:val="00DE4587"/>
    <w:rsid w:val="00DE6A4A"/>
    <w:rsid w:val="00DE754A"/>
    <w:rsid w:val="00DF2ABB"/>
    <w:rsid w:val="00DF31EE"/>
    <w:rsid w:val="00DF4A3D"/>
    <w:rsid w:val="00DF58F0"/>
    <w:rsid w:val="00DF6861"/>
    <w:rsid w:val="00DF7373"/>
    <w:rsid w:val="00E03537"/>
    <w:rsid w:val="00E04B80"/>
    <w:rsid w:val="00E05028"/>
    <w:rsid w:val="00E0743E"/>
    <w:rsid w:val="00E11406"/>
    <w:rsid w:val="00E1653E"/>
    <w:rsid w:val="00E17146"/>
    <w:rsid w:val="00E228B9"/>
    <w:rsid w:val="00E25998"/>
    <w:rsid w:val="00E25EE0"/>
    <w:rsid w:val="00E25F53"/>
    <w:rsid w:val="00E27B04"/>
    <w:rsid w:val="00E316DB"/>
    <w:rsid w:val="00E349DC"/>
    <w:rsid w:val="00E35586"/>
    <w:rsid w:val="00E35F19"/>
    <w:rsid w:val="00E376B6"/>
    <w:rsid w:val="00E4019D"/>
    <w:rsid w:val="00E40B81"/>
    <w:rsid w:val="00E416C8"/>
    <w:rsid w:val="00E438FC"/>
    <w:rsid w:val="00E43F6A"/>
    <w:rsid w:val="00E4494C"/>
    <w:rsid w:val="00E46D69"/>
    <w:rsid w:val="00E470AB"/>
    <w:rsid w:val="00E50AC7"/>
    <w:rsid w:val="00E5133A"/>
    <w:rsid w:val="00E54D6F"/>
    <w:rsid w:val="00E57E2F"/>
    <w:rsid w:val="00E60EEB"/>
    <w:rsid w:val="00E624E2"/>
    <w:rsid w:val="00E65753"/>
    <w:rsid w:val="00E7363E"/>
    <w:rsid w:val="00E73D4B"/>
    <w:rsid w:val="00E73DA7"/>
    <w:rsid w:val="00E81A79"/>
    <w:rsid w:val="00E82C00"/>
    <w:rsid w:val="00E85E7F"/>
    <w:rsid w:val="00E87D73"/>
    <w:rsid w:val="00E92704"/>
    <w:rsid w:val="00E92E04"/>
    <w:rsid w:val="00EA1582"/>
    <w:rsid w:val="00EA1B7E"/>
    <w:rsid w:val="00EA3686"/>
    <w:rsid w:val="00EA4C13"/>
    <w:rsid w:val="00EA52BA"/>
    <w:rsid w:val="00EA6BF2"/>
    <w:rsid w:val="00EA6DEC"/>
    <w:rsid w:val="00EB1462"/>
    <w:rsid w:val="00EB14B7"/>
    <w:rsid w:val="00EB7651"/>
    <w:rsid w:val="00EB7ACB"/>
    <w:rsid w:val="00EC0EA5"/>
    <w:rsid w:val="00EC1D09"/>
    <w:rsid w:val="00EC453C"/>
    <w:rsid w:val="00EC49E0"/>
    <w:rsid w:val="00EC74F1"/>
    <w:rsid w:val="00ED10FC"/>
    <w:rsid w:val="00ED3CBF"/>
    <w:rsid w:val="00ED586F"/>
    <w:rsid w:val="00EE0FDC"/>
    <w:rsid w:val="00EE32E9"/>
    <w:rsid w:val="00EE7916"/>
    <w:rsid w:val="00EF281E"/>
    <w:rsid w:val="00EF4155"/>
    <w:rsid w:val="00EF7DB6"/>
    <w:rsid w:val="00F02127"/>
    <w:rsid w:val="00F02A64"/>
    <w:rsid w:val="00F04C77"/>
    <w:rsid w:val="00F04E7E"/>
    <w:rsid w:val="00F069E9"/>
    <w:rsid w:val="00F06D99"/>
    <w:rsid w:val="00F12B5A"/>
    <w:rsid w:val="00F13628"/>
    <w:rsid w:val="00F15E36"/>
    <w:rsid w:val="00F172B3"/>
    <w:rsid w:val="00F251BC"/>
    <w:rsid w:val="00F2562F"/>
    <w:rsid w:val="00F26543"/>
    <w:rsid w:val="00F273F9"/>
    <w:rsid w:val="00F31F08"/>
    <w:rsid w:val="00F3384F"/>
    <w:rsid w:val="00F37C3F"/>
    <w:rsid w:val="00F405F5"/>
    <w:rsid w:val="00F412DF"/>
    <w:rsid w:val="00F42B0E"/>
    <w:rsid w:val="00F433E5"/>
    <w:rsid w:val="00F44548"/>
    <w:rsid w:val="00F46BB8"/>
    <w:rsid w:val="00F50142"/>
    <w:rsid w:val="00F567CF"/>
    <w:rsid w:val="00F56A9C"/>
    <w:rsid w:val="00F62B21"/>
    <w:rsid w:val="00F7353E"/>
    <w:rsid w:val="00F73D25"/>
    <w:rsid w:val="00F830B4"/>
    <w:rsid w:val="00F83571"/>
    <w:rsid w:val="00F8538F"/>
    <w:rsid w:val="00F8676F"/>
    <w:rsid w:val="00F87962"/>
    <w:rsid w:val="00F9252A"/>
    <w:rsid w:val="00F92D55"/>
    <w:rsid w:val="00F94B6A"/>
    <w:rsid w:val="00F96836"/>
    <w:rsid w:val="00F97DF6"/>
    <w:rsid w:val="00FA06A5"/>
    <w:rsid w:val="00FA0707"/>
    <w:rsid w:val="00FA29E8"/>
    <w:rsid w:val="00FA2CD0"/>
    <w:rsid w:val="00FA543F"/>
    <w:rsid w:val="00FB14A3"/>
    <w:rsid w:val="00FC3EFB"/>
    <w:rsid w:val="00FC478C"/>
    <w:rsid w:val="00FC546F"/>
    <w:rsid w:val="00FD4DA3"/>
    <w:rsid w:val="00FD51F5"/>
    <w:rsid w:val="00FD5A44"/>
    <w:rsid w:val="00FE1A09"/>
    <w:rsid w:val="00FE2B60"/>
    <w:rsid w:val="00FE59A8"/>
    <w:rsid w:val="00FF2288"/>
    <w:rsid w:val="00FF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6132E99"/>
  <w15:chartTrackingRefBased/>
  <w15:docId w15:val="{5380E904-73C4-4E5A-8870-E797A44D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03537"/>
    <w:pPr>
      <w:keepNext/>
      <w:jc w:val="right"/>
      <w:outlineLvl w:val="0"/>
    </w:pPr>
    <w:rPr>
      <w:i/>
      <w:szCs w:val="20"/>
      <w:lang w:val="nl-NL"/>
    </w:rPr>
  </w:style>
  <w:style w:type="paragraph" w:styleId="Heading2">
    <w:name w:val="heading 2"/>
    <w:basedOn w:val="Normal"/>
    <w:next w:val="Normal"/>
    <w:link w:val="Heading2Char"/>
    <w:qFormat/>
    <w:rsid w:val="00E03537"/>
    <w:pPr>
      <w:keepNext/>
      <w:tabs>
        <w:tab w:val="left" w:pos="0"/>
      </w:tabs>
      <w:autoSpaceDE w:val="0"/>
      <w:autoSpaceDN w:val="0"/>
      <w:spacing w:before="60" w:after="60"/>
      <w:jc w:val="center"/>
      <w:outlineLvl w:val="1"/>
    </w:pPr>
    <w:rPr>
      <w:rFonts w:ascii=".VnTime" w:hAnsi=".VnTime" w:cs=".VnTime"/>
      <w:b/>
      <w:bCs/>
      <w:sz w:val="28"/>
      <w:szCs w:val="28"/>
    </w:rPr>
  </w:style>
  <w:style w:type="paragraph" w:styleId="Heading3">
    <w:name w:val="heading 3"/>
    <w:basedOn w:val="Normal"/>
    <w:next w:val="Normal"/>
    <w:link w:val="Heading3Char"/>
    <w:qFormat/>
    <w:rsid w:val="00E03537"/>
    <w:pPr>
      <w:keepNext/>
      <w:ind w:left="360"/>
      <w:outlineLvl w:val="2"/>
    </w:pPr>
    <w:rPr>
      <w:rFonts w:ascii=".VnTimeH" w:hAnsi=".VnTimeH"/>
      <w:b/>
      <w:bCs/>
      <w:noProof/>
    </w:rPr>
  </w:style>
  <w:style w:type="paragraph" w:styleId="Heading5">
    <w:name w:val="heading 5"/>
    <w:basedOn w:val="Normal"/>
    <w:next w:val="Normal"/>
    <w:link w:val="Heading5Char"/>
    <w:qFormat/>
    <w:rsid w:val="00E03537"/>
    <w:pPr>
      <w:keepNext/>
      <w:autoSpaceDE w:val="0"/>
      <w:autoSpaceDN w:val="0"/>
      <w:spacing w:after="120"/>
      <w:ind w:firstLine="567"/>
      <w:jc w:val="both"/>
      <w:outlineLvl w:val="4"/>
    </w:pPr>
    <w:rPr>
      <w:rFonts w:ascii=".VnTimeH" w:hAnsi=".VnTimeH" w:cs=".VnTimeH"/>
      <w:b/>
      <w:bCs/>
      <w:color w:val="0000FF"/>
      <w:spacing w:val="2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03537"/>
    <w:rPr>
      <w:i/>
      <w:sz w:val="24"/>
      <w:lang w:val="nl-NL" w:eastAsia="en-US" w:bidi="ar-SA"/>
    </w:rPr>
  </w:style>
  <w:style w:type="character" w:customStyle="1" w:styleId="Heading2Char">
    <w:name w:val="Heading 2 Char"/>
    <w:link w:val="Heading2"/>
    <w:semiHidden/>
    <w:locked/>
    <w:rsid w:val="00E03537"/>
    <w:rPr>
      <w:rFonts w:ascii=".VnTime" w:hAnsi=".VnTime" w:cs=".VnTime"/>
      <w:b/>
      <w:bCs/>
      <w:sz w:val="28"/>
      <w:szCs w:val="28"/>
      <w:lang w:val="en-US" w:eastAsia="en-US" w:bidi="ar-SA"/>
    </w:rPr>
  </w:style>
  <w:style w:type="character" w:customStyle="1" w:styleId="Heading3Char">
    <w:name w:val="Heading 3 Char"/>
    <w:link w:val="Heading3"/>
    <w:semiHidden/>
    <w:locked/>
    <w:rsid w:val="00E03537"/>
    <w:rPr>
      <w:rFonts w:ascii=".VnTimeH" w:hAnsi=".VnTimeH"/>
      <w:b/>
      <w:bCs/>
      <w:noProof/>
      <w:sz w:val="24"/>
      <w:szCs w:val="24"/>
      <w:lang w:val="en-US" w:eastAsia="en-US" w:bidi="ar-SA"/>
    </w:rPr>
  </w:style>
  <w:style w:type="character" w:customStyle="1" w:styleId="Heading5Char">
    <w:name w:val="Heading 5 Char"/>
    <w:link w:val="Heading5"/>
    <w:semiHidden/>
    <w:locked/>
    <w:rsid w:val="00E03537"/>
    <w:rPr>
      <w:rFonts w:ascii=".VnTimeH" w:hAnsi=".VnTimeH" w:cs=".VnTimeH"/>
      <w:b/>
      <w:bCs/>
      <w:color w:val="0000FF"/>
      <w:spacing w:val="24"/>
      <w:lang w:val="en-US" w:eastAsia="en-US" w:bidi="ar-SA"/>
    </w:rPr>
  </w:style>
  <w:style w:type="paragraph" w:styleId="Footer">
    <w:name w:val="footer"/>
    <w:basedOn w:val="Normal"/>
    <w:link w:val="FooterChar"/>
    <w:uiPriority w:val="99"/>
    <w:rsid w:val="00E03537"/>
    <w:pPr>
      <w:tabs>
        <w:tab w:val="center" w:pos="4320"/>
        <w:tab w:val="right" w:pos="8640"/>
      </w:tabs>
    </w:pPr>
    <w:rPr>
      <w:sz w:val="28"/>
      <w:szCs w:val="28"/>
    </w:rPr>
  </w:style>
  <w:style w:type="character" w:customStyle="1" w:styleId="FooterChar">
    <w:name w:val="Footer Char"/>
    <w:link w:val="Footer"/>
    <w:uiPriority w:val="99"/>
    <w:locked/>
    <w:rsid w:val="00E03537"/>
    <w:rPr>
      <w:sz w:val="28"/>
      <w:szCs w:val="28"/>
      <w:lang w:val="en-US" w:eastAsia="en-US" w:bidi="ar-SA"/>
    </w:rPr>
  </w:style>
  <w:style w:type="character" w:styleId="PageNumber">
    <w:name w:val="page number"/>
    <w:rsid w:val="00E03537"/>
    <w:rPr>
      <w:rFonts w:cs="Times New Roman"/>
    </w:rPr>
  </w:style>
  <w:style w:type="paragraph" w:styleId="BodyText2">
    <w:name w:val="Body Text 2"/>
    <w:basedOn w:val="Normal"/>
    <w:link w:val="BodyText2Char"/>
    <w:rsid w:val="00E03537"/>
    <w:pPr>
      <w:autoSpaceDE w:val="0"/>
      <w:autoSpaceDN w:val="0"/>
      <w:spacing w:before="240"/>
      <w:ind w:firstLine="720"/>
      <w:jc w:val="both"/>
    </w:pPr>
    <w:rPr>
      <w:rFonts w:ascii=".VnTime" w:hAnsi=".VnTime" w:cs=".VnTime"/>
      <w:sz w:val="28"/>
      <w:szCs w:val="28"/>
      <w:lang w:bidi="th-TH"/>
    </w:rPr>
  </w:style>
  <w:style w:type="character" w:customStyle="1" w:styleId="BodyText2Char">
    <w:name w:val="Body Text 2 Char"/>
    <w:link w:val="BodyText2"/>
    <w:semiHidden/>
    <w:locked/>
    <w:rsid w:val="00E03537"/>
    <w:rPr>
      <w:rFonts w:ascii=".VnTime" w:hAnsi=".VnTime" w:cs=".VnTime"/>
      <w:sz w:val="28"/>
      <w:szCs w:val="28"/>
      <w:lang w:val="en-US" w:eastAsia="en-US" w:bidi="th-TH"/>
    </w:rPr>
  </w:style>
  <w:style w:type="paragraph" w:styleId="BalloonText">
    <w:name w:val="Balloon Text"/>
    <w:basedOn w:val="Normal"/>
    <w:link w:val="BalloonTextChar"/>
    <w:semiHidden/>
    <w:rsid w:val="00E03537"/>
    <w:rPr>
      <w:rFonts w:ascii="Tahoma" w:hAnsi="Tahoma" w:cs="Tahoma"/>
      <w:sz w:val="16"/>
      <w:szCs w:val="16"/>
    </w:rPr>
  </w:style>
  <w:style w:type="character" w:customStyle="1" w:styleId="BalloonTextChar">
    <w:name w:val="Balloon Text Char"/>
    <w:link w:val="BalloonText"/>
    <w:semiHidden/>
    <w:locked/>
    <w:rsid w:val="00E03537"/>
    <w:rPr>
      <w:rFonts w:ascii="Tahoma" w:hAnsi="Tahoma" w:cs="Tahoma"/>
      <w:sz w:val="16"/>
      <w:szCs w:val="16"/>
      <w:lang w:val="en-US" w:eastAsia="en-US" w:bidi="ar-SA"/>
    </w:rPr>
  </w:style>
  <w:style w:type="character" w:styleId="Hyperlink">
    <w:name w:val="Hyperlink"/>
    <w:uiPriority w:val="99"/>
    <w:rsid w:val="00E03537"/>
    <w:rPr>
      <w:rFonts w:cs="Times New Roman"/>
      <w:color w:val="0000FF"/>
      <w:u w:val="single"/>
    </w:rPr>
  </w:style>
  <w:style w:type="paragraph" w:styleId="Header">
    <w:name w:val="header"/>
    <w:basedOn w:val="Normal"/>
    <w:link w:val="HeaderChar"/>
    <w:uiPriority w:val="99"/>
    <w:rsid w:val="00E03537"/>
    <w:pPr>
      <w:tabs>
        <w:tab w:val="center" w:pos="4320"/>
        <w:tab w:val="right" w:pos="8640"/>
      </w:tabs>
    </w:pPr>
    <w:rPr>
      <w:sz w:val="28"/>
      <w:szCs w:val="28"/>
    </w:rPr>
  </w:style>
  <w:style w:type="character" w:customStyle="1" w:styleId="HeaderChar">
    <w:name w:val="Header Char"/>
    <w:link w:val="Header"/>
    <w:uiPriority w:val="99"/>
    <w:locked/>
    <w:rsid w:val="00E03537"/>
    <w:rPr>
      <w:sz w:val="28"/>
      <w:szCs w:val="28"/>
      <w:lang w:val="en-US" w:eastAsia="en-US" w:bidi="ar-SA"/>
    </w:rPr>
  </w:style>
  <w:style w:type="paragraph" w:styleId="BodyTextIndent2">
    <w:name w:val="Body Text Indent 2"/>
    <w:basedOn w:val="Normal"/>
    <w:link w:val="BodyTextIndent2Char"/>
    <w:rsid w:val="00E03537"/>
    <w:pPr>
      <w:ind w:firstLine="720"/>
      <w:jc w:val="both"/>
    </w:pPr>
    <w:rPr>
      <w:b/>
      <w:bCs/>
      <w:sz w:val="28"/>
      <w:szCs w:val="28"/>
    </w:rPr>
  </w:style>
  <w:style w:type="character" w:customStyle="1" w:styleId="BodyTextIndent2Char">
    <w:name w:val="Body Text Indent 2 Char"/>
    <w:link w:val="BodyTextIndent2"/>
    <w:semiHidden/>
    <w:locked/>
    <w:rsid w:val="00E03537"/>
    <w:rPr>
      <w:b/>
      <w:bCs/>
      <w:sz w:val="28"/>
      <w:szCs w:val="28"/>
      <w:lang w:val="en-US" w:eastAsia="en-US" w:bidi="ar-SA"/>
    </w:rPr>
  </w:style>
  <w:style w:type="paragraph" w:customStyle="1" w:styleId="n-dieund">
    <w:name w:val="n-dieund"/>
    <w:basedOn w:val="Normal"/>
    <w:autoRedefine/>
    <w:rsid w:val="00E03537"/>
    <w:pPr>
      <w:spacing w:before="120" w:after="120"/>
      <w:ind w:firstLine="709"/>
      <w:jc w:val="both"/>
    </w:pPr>
    <w:rPr>
      <w:bCs/>
      <w:color w:val="0000FF"/>
      <w:sz w:val="28"/>
      <w:szCs w:val="28"/>
      <w:lang w:val="nl-NL"/>
    </w:rPr>
  </w:style>
  <w:style w:type="paragraph" w:customStyle="1" w:styleId="Char1">
    <w:name w:val="Char1"/>
    <w:basedOn w:val="Normal"/>
    <w:rsid w:val="00E03537"/>
    <w:pPr>
      <w:pageBreakBefore/>
      <w:spacing w:before="100" w:beforeAutospacing="1" w:after="100" w:afterAutospacing="1"/>
    </w:pPr>
    <w:rPr>
      <w:rFonts w:ascii="Tahoma" w:hAnsi="Tahoma" w:cs="Tahoma"/>
      <w:sz w:val="20"/>
      <w:szCs w:val="20"/>
    </w:rPr>
  </w:style>
  <w:style w:type="character" w:customStyle="1" w:styleId="normal-h">
    <w:name w:val="normal-h"/>
    <w:rsid w:val="00E03537"/>
    <w:rPr>
      <w:rFonts w:cs="Times New Roman"/>
    </w:rPr>
  </w:style>
  <w:style w:type="paragraph" w:customStyle="1" w:styleId="normal-p">
    <w:name w:val="normal-p"/>
    <w:basedOn w:val="Normal"/>
    <w:rsid w:val="00E03537"/>
    <w:pPr>
      <w:spacing w:before="150" w:after="150"/>
    </w:pPr>
  </w:style>
  <w:style w:type="paragraph" w:customStyle="1" w:styleId="giua">
    <w:name w:val="giua"/>
    <w:basedOn w:val="Normal"/>
    <w:rsid w:val="00E03537"/>
    <w:pPr>
      <w:autoSpaceDE w:val="0"/>
      <w:autoSpaceDN w:val="0"/>
      <w:spacing w:after="120"/>
      <w:jc w:val="center"/>
    </w:pPr>
    <w:rPr>
      <w:rFonts w:ascii=".VnTime" w:hAnsi=".VnTime" w:cs=".VnTime"/>
      <w:i/>
      <w:iCs/>
      <w:color w:val="0000FF"/>
      <w:sz w:val="20"/>
      <w:szCs w:val="20"/>
    </w:rPr>
  </w:style>
  <w:style w:type="character" w:styleId="Strong">
    <w:name w:val="Strong"/>
    <w:qFormat/>
    <w:rsid w:val="00E03537"/>
    <w:rPr>
      <w:b/>
      <w:bCs/>
    </w:rPr>
  </w:style>
  <w:style w:type="paragraph" w:customStyle="1" w:styleId="Char10">
    <w:name w:val="Char1"/>
    <w:basedOn w:val="Normal"/>
    <w:rsid w:val="00E03537"/>
    <w:pPr>
      <w:pageBreakBefore/>
      <w:spacing w:before="100" w:beforeAutospacing="1" w:after="100" w:afterAutospacing="1"/>
    </w:pPr>
    <w:rPr>
      <w:rFonts w:ascii="Tahoma" w:hAnsi="Tahoma" w:cs="Tahoma"/>
      <w:sz w:val="20"/>
      <w:szCs w:val="20"/>
    </w:rPr>
  </w:style>
  <w:style w:type="paragraph" w:styleId="BodyText3">
    <w:name w:val="Body Text 3"/>
    <w:basedOn w:val="Normal"/>
    <w:link w:val="BodyText3Char"/>
    <w:rsid w:val="00E03537"/>
    <w:pPr>
      <w:autoSpaceDE w:val="0"/>
      <w:autoSpaceDN w:val="0"/>
      <w:spacing w:before="120" w:after="120" w:line="400" w:lineRule="atLeast"/>
      <w:jc w:val="both"/>
    </w:pPr>
    <w:rPr>
      <w:rFonts w:ascii=".VnTime" w:hAnsi=".VnTime" w:cs=".VnTime"/>
      <w:b/>
      <w:bCs/>
      <w:sz w:val="28"/>
      <w:szCs w:val="28"/>
    </w:rPr>
  </w:style>
  <w:style w:type="character" w:customStyle="1" w:styleId="BodyText3Char">
    <w:name w:val="Body Text 3 Char"/>
    <w:link w:val="BodyText3"/>
    <w:locked/>
    <w:rsid w:val="00E03537"/>
    <w:rPr>
      <w:rFonts w:ascii=".VnTime" w:hAnsi=".VnTime" w:cs=".VnTime"/>
      <w:b/>
      <w:bCs/>
      <w:sz w:val="28"/>
      <w:szCs w:val="28"/>
      <w:lang w:val="en-US" w:eastAsia="en-US" w:bidi="ar-SA"/>
    </w:rPr>
  </w:style>
  <w:style w:type="table" w:styleId="TableGrid">
    <w:name w:val="Table Grid"/>
    <w:basedOn w:val="TableNormal"/>
    <w:rsid w:val="00F3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B51E37"/>
    <w:pPr>
      <w:widowControl w:val="0"/>
      <w:ind w:left="1440" w:right="821" w:firstLine="1080"/>
      <w:jc w:val="both"/>
    </w:pPr>
    <w:rPr>
      <w:rFonts w:ascii="VNI-Times" w:hAnsi="VNI-Times" w:cs="VNI-Times"/>
      <w:color w:val="0000FF"/>
    </w:rPr>
  </w:style>
  <w:style w:type="paragraph" w:styleId="NormalWeb">
    <w:name w:val="Normal (Web)"/>
    <w:basedOn w:val="Normal"/>
    <w:rsid w:val="00E73DA7"/>
    <w:pPr>
      <w:spacing w:before="100" w:beforeAutospacing="1" w:after="100" w:afterAutospacing="1"/>
    </w:pPr>
  </w:style>
  <w:style w:type="paragraph" w:styleId="BodyText">
    <w:name w:val="Body Text"/>
    <w:basedOn w:val="Normal"/>
    <w:link w:val="BodyTextChar"/>
    <w:rsid w:val="00B56324"/>
    <w:pPr>
      <w:spacing w:after="120"/>
    </w:pPr>
  </w:style>
  <w:style w:type="character" w:customStyle="1" w:styleId="BodyTextChar">
    <w:name w:val="Body Text Char"/>
    <w:link w:val="BodyText"/>
    <w:rsid w:val="00B56324"/>
    <w:rPr>
      <w:sz w:val="24"/>
      <w:szCs w:val="24"/>
    </w:rPr>
  </w:style>
  <w:style w:type="paragraph" w:styleId="ListParagraph">
    <w:name w:val="List Paragraph"/>
    <w:basedOn w:val="Normal"/>
    <w:uiPriority w:val="34"/>
    <w:qFormat/>
    <w:rsid w:val="00301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3193">
      <w:bodyDiv w:val="1"/>
      <w:marLeft w:val="0"/>
      <w:marRight w:val="0"/>
      <w:marTop w:val="0"/>
      <w:marBottom w:val="0"/>
      <w:divBdr>
        <w:top w:val="none" w:sz="0" w:space="0" w:color="auto"/>
        <w:left w:val="none" w:sz="0" w:space="0" w:color="auto"/>
        <w:bottom w:val="none" w:sz="0" w:space="0" w:color="auto"/>
        <w:right w:val="none" w:sz="0" w:space="0" w:color="auto"/>
      </w:divBdr>
    </w:div>
    <w:div w:id="1094276964">
      <w:bodyDiv w:val="1"/>
      <w:marLeft w:val="0"/>
      <w:marRight w:val="0"/>
      <w:marTop w:val="0"/>
      <w:marBottom w:val="0"/>
      <w:divBdr>
        <w:top w:val="none" w:sz="0" w:space="0" w:color="auto"/>
        <w:left w:val="none" w:sz="0" w:space="0" w:color="auto"/>
        <w:bottom w:val="none" w:sz="0" w:space="0" w:color="auto"/>
        <w:right w:val="none" w:sz="0" w:space="0" w:color="auto"/>
      </w:divBdr>
    </w:div>
    <w:div w:id="17893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Luat-Quan-ly-thue-2025-so-108-2025-QH15-675268.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Thue-Phi-Le-Phi/Luat-Quan-ly-thue-2025-so-108-2025-QH15-675268.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uvienphapluat.vn/van-ban/Thue-Phi-Le-Phi/Luat-Quan-ly-thue-2025-so-108-2025-QH15-675268.aspx" TargetMode="External"/><Relationship Id="rId4" Type="http://schemas.openxmlformats.org/officeDocument/2006/relationships/webSettings" Target="webSettings.xml"/><Relationship Id="rId9" Type="http://schemas.openxmlformats.org/officeDocument/2006/relationships/hyperlink" Target="https://thuvienphapluat.vn/van-ban/Thue-Phi-Le-Phi/Luat-Quan-ly-thue-2025-so-108-2025-QH15-675268.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8</Pages>
  <Words>3224</Words>
  <Characters>18380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BỘ TÀI CHÍNH</vt:lpstr>
    </vt:vector>
  </TitlesOfParts>
  <Company>Personals Computer</Company>
  <LinksUpToDate>false</LinksUpToDate>
  <CharactersWithSpaces>21561</CharactersWithSpaces>
  <SharedDoc>false</SharedDoc>
  <HLinks>
    <vt:vector size="6" baseType="variant">
      <vt:variant>
        <vt:i4>7733350</vt:i4>
      </vt:variant>
      <vt:variant>
        <vt:i4>0</vt:i4>
      </vt:variant>
      <vt:variant>
        <vt:i4>0</vt:i4>
      </vt:variant>
      <vt:variant>
        <vt:i4>5</vt:i4>
      </vt:variant>
      <vt:variant>
        <vt:lpwstr>https://thuvienphapluat.vn/van-ban/thue-phi-le-phi/nghi-dinh-12-2016-nd-cp-phi-bao-ve-moi-truong-khai-thac-khoang-san-2016-303111.aspx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nguyen thanh thuy</dc:creator>
  <cp:keywords/>
  <dc:description/>
  <cp:lastModifiedBy>nguyen thi thu hang</cp:lastModifiedBy>
  <cp:revision>58</cp:revision>
  <cp:lastPrinted>2026-10-14T00:20:00Z</cp:lastPrinted>
  <dcterms:created xsi:type="dcterms:W3CDTF">2026-01-03T10:48:00Z</dcterms:created>
  <dcterms:modified xsi:type="dcterms:W3CDTF">2026-10-14T02:22:00Z</dcterms:modified>
</cp:coreProperties>
</file>